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CDACE" w14:textId="471124C4" w:rsidR="00FF31A4" w:rsidRDefault="00FF31A4" w:rsidP="00807C8B">
      <w:p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KINGSTON ON SOAR PARISH COUNCIL</w:t>
      </w:r>
    </w:p>
    <w:p w14:paraId="5A4F0602" w14:textId="77777777" w:rsidR="00FF31A4" w:rsidRDefault="00FF31A4" w:rsidP="00807C8B">
      <w:pPr>
        <w:jc w:val="center"/>
        <w:rPr>
          <w:b/>
          <w:bCs/>
          <w:color w:val="000000" w:themeColor="text1"/>
          <w:sz w:val="28"/>
        </w:rPr>
      </w:pPr>
    </w:p>
    <w:p w14:paraId="46DFB6BC" w14:textId="1052FA0A" w:rsidR="00B30273" w:rsidRDefault="00E40083" w:rsidP="00807C8B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 w:themeColor="text1"/>
          <w:sz w:val="28"/>
        </w:rPr>
        <w:t>M</w:t>
      </w:r>
      <w:r w:rsidR="00CA303D" w:rsidRPr="00E40083">
        <w:rPr>
          <w:b/>
          <w:bCs/>
          <w:color w:val="000000" w:themeColor="text1"/>
          <w:sz w:val="28"/>
        </w:rPr>
        <w:t>in</w:t>
      </w:r>
      <w:r w:rsidR="00807C8B" w:rsidRPr="00E40083">
        <w:rPr>
          <w:b/>
          <w:bCs/>
          <w:color w:val="000000" w:themeColor="text1"/>
          <w:sz w:val="28"/>
        </w:rPr>
        <w:t xml:space="preserve">utes </w:t>
      </w:r>
      <w:r w:rsidR="00807C8B" w:rsidRPr="00826C45">
        <w:rPr>
          <w:b/>
          <w:bCs/>
          <w:color w:val="000000"/>
          <w:sz w:val="28"/>
        </w:rPr>
        <w:t xml:space="preserve">of </w:t>
      </w:r>
      <w:r w:rsidR="00B30273">
        <w:rPr>
          <w:b/>
          <w:bCs/>
          <w:color w:val="000000"/>
          <w:sz w:val="28"/>
        </w:rPr>
        <w:t xml:space="preserve">virtual </w:t>
      </w:r>
      <w:r w:rsidR="00807C8B" w:rsidRPr="00826C45">
        <w:rPr>
          <w:b/>
          <w:bCs/>
          <w:color w:val="000000"/>
          <w:sz w:val="28"/>
        </w:rPr>
        <w:t xml:space="preserve">meeting held on </w:t>
      </w:r>
    </w:p>
    <w:p w14:paraId="3D0FADD7" w14:textId="50C34EF9" w:rsidR="00693876" w:rsidRPr="00826C45" w:rsidRDefault="00807C8B" w:rsidP="00807C8B">
      <w:pPr>
        <w:jc w:val="center"/>
        <w:rPr>
          <w:b/>
          <w:bCs/>
          <w:color w:val="000000"/>
          <w:sz w:val="28"/>
        </w:rPr>
      </w:pPr>
      <w:r w:rsidRPr="00826C45">
        <w:rPr>
          <w:b/>
          <w:bCs/>
          <w:color w:val="000000"/>
          <w:sz w:val="28"/>
        </w:rPr>
        <w:t xml:space="preserve">Tuesday </w:t>
      </w:r>
      <w:r w:rsidR="006162F5">
        <w:rPr>
          <w:b/>
          <w:bCs/>
          <w:color w:val="000000"/>
          <w:sz w:val="28"/>
        </w:rPr>
        <w:t>5</w:t>
      </w:r>
      <w:r w:rsidR="006162F5" w:rsidRPr="006162F5">
        <w:rPr>
          <w:b/>
          <w:bCs/>
          <w:color w:val="000000"/>
          <w:sz w:val="28"/>
          <w:vertAlign w:val="superscript"/>
        </w:rPr>
        <w:t>th</w:t>
      </w:r>
      <w:r w:rsidR="006162F5">
        <w:rPr>
          <w:b/>
          <w:bCs/>
          <w:color w:val="000000"/>
          <w:sz w:val="28"/>
        </w:rPr>
        <w:t xml:space="preserve"> January 2021</w:t>
      </w:r>
      <w:r w:rsidR="00554772">
        <w:rPr>
          <w:b/>
          <w:bCs/>
          <w:color w:val="000000"/>
          <w:sz w:val="28"/>
        </w:rPr>
        <w:t xml:space="preserve"> </w:t>
      </w:r>
      <w:r w:rsidR="00A424AA" w:rsidRPr="00826C45">
        <w:rPr>
          <w:b/>
          <w:bCs/>
          <w:color w:val="000000"/>
          <w:sz w:val="28"/>
        </w:rPr>
        <w:t>a</w:t>
      </w:r>
      <w:r w:rsidR="00540981" w:rsidRPr="00826C45">
        <w:rPr>
          <w:b/>
          <w:bCs/>
          <w:color w:val="000000"/>
          <w:sz w:val="28"/>
        </w:rPr>
        <w:t>t</w:t>
      </w:r>
      <w:r w:rsidRPr="00826C45">
        <w:rPr>
          <w:b/>
          <w:bCs/>
          <w:color w:val="000000"/>
          <w:sz w:val="28"/>
        </w:rPr>
        <w:t xml:space="preserve"> 7.00 </w:t>
      </w:r>
      <w:r w:rsidR="00554772" w:rsidRPr="00826C45">
        <w:rPr>
          <w:b/>
          <w:bCs/>
          <w:color w:val="000000"/>
          <w:sz w:val="28"/>
        </w:rPr>
        <w:t>pm</w:t>
      </w:r>
      <w:r w:rsidR="00C6076C">
        <w:rPr>
          <w:b/>
          <w:bCs/>
          <w:color w:val="000000"/>
          <w:sz w:val="28"/>
        </w:rPr>
        <w:t xml:space="preserve"> </w:t>
      </w:r>
    </w:p>
    <w:p w14:paraId="1D8CDE0F" w14:textId="77777777" w:rsidR="00075B69" w:rsidRPr="00826C45" w:rsidRDefault="00075B69" w:rsidP="00807C8B">
      <w:pPr>
        <w:jc w:val="center"/>
        <w:rPr>
          <w:b/>
          <w:bCs/>
          <w:color w:val="000000"/>
          <w:sz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400"/>
        <w:gridCol w:w="850"/>
      </w:tblGrid>
      <w:tr w:rsidR="008946A4" w:rsidRPr="00793DEB" w14:paraId="1F24EB34" w14:textId="77777777" w:rsidTr="00A75AC3">
        <w:trPr>
          <w:trHeight w:val="89"/>
        </w:trPr>
        <w:tc>
          <w:tcPr>
            <w:tcW w:w="959" w:type="dxa"/>
          </w:tcPr>
          <w:p w14:paraId="086D8938" w14:textId="77777777" w:rsidR="0051409B" w:rsidRDefault="0051409B" w:rsidP="00BB3E20">
            <w:pPr>
              <w:jc w:val="center"/>
              <w:rPr>
                <w:b/>
                <w:color w:val="000000" w:themeColor="text1"/>
              </w:rPr>
            </w:pPr>
          </w:p>
          <w:p w14:paraId="450685BD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537662F7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6E63B8D5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3407B017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3094E61C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2358C6CD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4FCCEE64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14:paraId="1CF54F42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19822996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5F337B99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  <w:p w14:paraId="4C934266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3628763C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4673149F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14:paraId="1CB921CF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5132FDF8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6E2331DD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  <w:p w14:paraId="573CCAEB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340D4EDE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35401DE3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7D0BD441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  <w:p w14:paraId="695B5476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4FFFE3BA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09050409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  <w:p w14:paraId="4C0978E0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17488D40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3F9627C8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  <w:p w14:paraId="6B9BA610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7.1</w:t>
            </w:r>
          </w:p>
          <w:p w14:paraId="79EBAADB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438F4224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7.2</w:t>
            </w:r>
          </w:p>
          <w:p w14:paraId="30878015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51B86AFE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  <w:p w14:paraId="3CB7AC90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8.1</w:t>
            </w:r>
          </w:p>
          <w:p w14:paraId="5C459009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8.2</w:t>
            </w:r>
          </w:p>
          <w:p w14:paraId="4ABC23B2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5690C925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8.3</w:t>
            </w:r>
          </w:p>
          <w:p w14:paraId="01E21AC9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12A14F92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8.4</w:t>
            </w:r>
          </w:p>
          <w:p w14:paraId="445CE533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1897E274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6ED73F4F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8.5</w:t>
            </w:r>
          </w:p>
          <w:p w14:paraId="3D5B58EC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5D40BF94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8.6</w:t>
            </w:r>
          </w:p>
          <w:p w14:paraId="334A053E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53BCD209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8.7</w:t>
            </w:r>
          </w:p>
          <w:p w14:paraId="60B45A38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5608AA58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447C842C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8.8</w:t>
            </w:r>
          </w:p>
          <w:p w14:paraId="00E43C3A" w14:textId="529A6C72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093F2257" w14:textId="77777777" w:rsidR="004B43D7" w:rsidRDefault="004B43D7" w:rsidP="00BB3E20">
            <w:pPr>
              <w:jc w:val="center"/>
              <w:rPr>
                <w:bCs/>
                <w:color w:val="000000" w:themeColor="text1"/>
              </w:rPr>
            </w:pPr>
          </w:p>
          <w:p w14:paraId="182CA64B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634141BB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  <w:p w14:paraId="18E3E40B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9.1</w:t>
            </w:r>
          </w:p>
          <w:p w14:paraId="790952E4" w14:textId="412C865F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9.2</w:t>
            </w:r>
          </w:p>
          <w:p w14:paraId="642BB942" w14:textId="19B18E61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9.2.1</w:t>
            </w:r>
          </w:p>
          <w:p w14:paraId="4BAFED8A" w14:textId="373899DB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11732E6B" w14:textId="0AC879C5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47F42533" w14:textId="0F8CF50B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9.2.2</w:t>
            </w:r>
          </w:p>
          <w:p w14:paraId="2DA14FAF" w14:textId="207AB841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47CC6B25" w14:textId="08375392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4D8DB572" w14:textId="4717A4C1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9.3</w:t>
            </w:r>
          </w:p>
          <w:p w14:paraId="5C90B6A5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9.3.1</w:t>
            </w:r>
          </w:p>
          <w:p w14:paraId="5BFE9C0A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532FBA8C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9.3.2</w:t>
            </w:r>
          </w:p>
          <w:p w14:paraId="4F726A2A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3704C27B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0BB77C4A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3476FF45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  <w:p w14:paraId="5FBD6C00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10.1</w:t>
            </w:r>
          </w:p>
          <w:p w14:paraId="70A8DD95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3853A119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79FDD68E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38E4A3BA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10.2</w:t>
            </w:r>
          </w:p>
          <w:p w14:paraId="1727D59D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5DC25057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235014E8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10.3</w:t>
            </w:r>
          </w:p>
          <w:p w14:paraId="4D3FA16E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10D3622C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1369FCCA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  <w:p w14:paraId="44899914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11.1</w:t>
            </w:r>
          </w:p>
          <w:p w14:paraId="59A1B57A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1F27C801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11.2</w:t>
            </w:r>
          </w:p>
          <w:p w14:paraId="652858CF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5CF692B2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3F1EE07B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  <w:p w14:paraId="495FC489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12.1</w:t>
            </w:r>
          </w:p>
          <w:p w14:paraId="78302097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02F154FF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3412A5F5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17C11BA1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4B8E6E1C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03928475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65C9D4BC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2CB585E6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0C01F33A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  <w:p w14:paraId="35CAF88D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13.1</w:t>
            </w:r>
          </w:p>
          <w:p w14:paraId="1D5DB2A9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388C4DB7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13.2</w:t>
            </w:r>
          </w:p>
          <w:p w14:paraId="602E8953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4AFDF6E9" w14:textId="77777777" w:rsidR="003D4136" w:rsidRDefault="003D4136" w:rsidP="00BB3E20">
            <w:pPr>
              <w:jc w:val="center"/>
              <w:rPr>
                <w:bCs/>
                <w:color w:val="000000" w:themeColor="text1"/>
              </w:rPr>
            </w:pPr>
          </w:p>
          <w:p w14:paraId="796615E2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  <w:p w14:paraId="47452154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5A900BB7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41E4C2A5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  <w:p w14:paraId="699EE1A5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27E5E0C8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0552EBF9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  <w:p w14:paraId="24B1CDA0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73BDE995" w14:textId="56151DAD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032046ED" w14:textId="77777777" w:rsidR="004B43D7" w:rsidRDefault="004B43D7" w:rsidP="00BB3E20">
            <w:pPr>
              <w:jc w:val="center"/>
              <w:rPr>
                <w:b/>
                <w:color w:val="000000" w:themeColor="text1"/>
              </w:rPr>
            </w:pPr>
          </w:p>
          <w:p w14:paraId="21F81EA9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59C68DF3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127714CA" w14:textId="77777777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  <w:p w14:paraId="2FF0B4B1" w14:textId="282EA526" w:rsidR="003D4136" w:rsidRDefault="003D4136" w:rsidP="00BB3E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  <w:p w14:paraId="71205D2F" w14:textId="29934022" w:rsidR="003D4136" w:rsidRPr="003D4136" w:rsidRDefault="003D4136" w:rsidP="004B3B4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17.1</w:t>
            </w:r>
          </w:p>
          <w:p w14:paraId="002C89B1" w14:textId="4050A6EB" w:rsidR="003D4136" w:rsidRPr="003D4136" w:rsidRDefault="003D4136" w:rsidP="00BB3E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400" w:type="dxa"/>
          </w:tcPr>
          <w:p w14:paraId="47AAFF73" w14:textId="77777777" w:rsidR="008946A4" w:rsidRPr="00793DEB" w:rsidRDefault="008946A4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lastRenderedPageBreak/>
              <w:t>Present:</w:t>
            </w:r>
          </w:p>
          <w:p w14:paraId="0616C8CE" w14:textId="3EFF5CEE" w:rsidR="001251D0" w:rsidRPr="00793DEB" w:rsidRDefault="00A1396D" w:rsidP="0077637A">
            <w:pPr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Parish Councillors;</w:t>
            </w:r>
            <w:r w:rsidR="0008341F"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0F2E5C">
              <w:rPr>
                <w:rFonts w:cs="Arial"/>
                <w:bCs/>
                <w:color w:val="000000" w:themeColor="text1"/>
              </w:rPr>
              <w:t xml:space="preserve">M Johnson (MJ), </w:t>
            </w:r>
            <w:r w:rsidR="0011519C" w:rsidRPr="00793DEB">
              <w:rPr>
                <w:rFonts w:cs="Arial"/>
                <w:bCs/>
                <w:color w:val="000000" w:themeColor="text1"/>
              </w:rPr>
              <w:t>G Aldridge (GA)</w:t>
            </w:r>
            <w:r w:rsidR="0011380B" w:rsidRPr="00793DEB">
              <w:rPr>
                <w:rFonts w:cs="Arial"/>
                <w:bCs/>
                <w:color w:val="000000" w:themeColor="text1"/>
              </w:rPr>
              <w:t>,</w:t>
            </w:r>
            <w:r w:rsidR="00825372"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1251D0" w:rsidRPr="00793DEB">
              <w:rPr>
                <w:rFonts w:cs="Arial"/>
                <w:bCs/>
                <w:color w:val="000000" w:themeColor="text1"/>
              </w:rPr>
              <w:t>S Dale (SD)</w:t>
            </w:r>
            <w:r w:rsidR="00E00C6B" w:rsidRPr="00793DEB">
              <w:rPr>
                <w:rFonts w:cs="Arial"/>
                <w:bCs/>
                <w:color w:val="000000" w:themeColor="text1"/>
              </w:rPr>
              <w:t xml:space="preserve">, </w:t>
            </w:r>
            <w:r w:rsidR="006162F5">
              <w:rPr>
                <w:rFonts w:cs="Arial"/>
                <w:bCs/>
                <w:color w:val="000000" w:themeColor="text1"/>
              </w:rPr>
              <w:t xml:space="preserve">Nicole Elders (NE), </w:t>
            </w:r>
            <w:r w:rsidR="001251D0" w:rsidRPr="00793DEB">
              <w:rPr>
                <w:rFonts w:cs="Arial"/>
                <w:bCs/>
                <w:color w:val="000000" w:themeColor="text1"/>
              </w:rPr>
              <w:t>D Fairbanks (DF)</w:t>
            </w:r>
            <w:r w:rsidR="009E0557">
              <w:rPr>
                <w:rFonts w:cs="Arial"/>
                <w:bCs/>
                <w:color w:val="000000" w:themeColor="text1"/>
              </w:rPr>
              <w:t xml:space="preserve"> and W Melville (WM)</w:t>
            </w:r>
            <w:r w:rsidR="001251D0" w:rsidRPr="00793DEB">
              <w:rPr>
                <w:rFonts w:cs="Arial"/>
                <w:bCs/>
                <w:color w:val="000000" w:themeColor="text1"/>
              </w:rPr>
              <w:t>.</w:t>
            </w:r>
          </w:p>
          <w:p w14:paraId="175DD1AA" w14:textId="77777777" w:rsidR="00093B9A" w:rsidRDefault="0011380B" w:rsidP="0077637A">
            <w:pPr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Borough Councillor</w:t>
            </w:r>
            <w:r w:rsidR="00C4624D" w:rsidRPr="00793DEB">
              <w:rPr>
                <w:rFonts w:cs="Arial"/>
                <w:bCs/>
                <w:color w:val="000000" w:themeColor="text1"/>
              </w:rPr>
              <w:t>;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Rex Walker (RW)</w:t>
            </w:r>
            <w:r w:rsidR="00093B9A">
              <w:rPr>
                <w:rFonts w:cs="Arial"/>
                <w:bCs/>
                <w:color w:val="000000" w:themeColor="text1"/>
              </w:rPr>
              <w:t>.</w:t>
            </w:r>
          </w:p>
          <w:p w14:paraId="33224986" w14:textId="7BAF83BD" w:rsidR="0011380B" w:rsidRPr="00793DEB" w:rsidRDefault="008D547C" w:rsidP="0077637A">
            <w:pPr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County Councillor Andrew Brown (AB</w:t>
            </w:r>
            <w:r w:rsidR="00CE39B9">
              <w:rPr>
                <w:rFonts w:cs="Arial"/>
                <w:bCs/>
                <w:color w:val="000000" w:themeColor="text1"/>
              </w:rPr>
              <w:t>).</w:t>
            </w:r>
          </w:p>
          <w:p w14:paraId="44475D7E" w14:textId="24A88A1A" w:rsidR="00E40FAD" w:rsidRPr="00793DEB" w:rsidRDefault="00E40FAD" w:rsidP="002B7A14">
            <w:pPr>
              <w:tabs>
                <w:tab w:val="left" w:pos="4410"/>
              </w:tabs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Parish Clerk; R Parrey (RP</w:t>
            </w:r>
            <w:r w:rsidR="002020DA" w:rsidRPr="00793DEB">
              <w:rPr>
                <w:rFonts w:cs="Arial"/>
                <w:bCs/>
                <w:color w:val="000000" w:themeColor="text1"/>
              </w:rPr>
              <w:t>).</w:t>
            </w:r>
            <w:r w:rsidR="002B7A14" w:rsidRPr="00793DEB">
              <w:rPr>
                <w:rFonts w:cs="Arial"/>
                <w:bCs/>
                <w:color w:val="000000" w:themeColor="text1"/>
              </w:rPr>
              <w:tab/>
            </w:r>
          </w:p>
          <w:p w14:paraId="00DA7854" w14:textId="77777777" w:rsidR="00CC689E" w:rsidRPr="00793DEB" w:rsidRDefault="00CC689E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5846E1EA" w14:textId="77777777" w:rsidR="00D34CF3" w:rsidRPr="00793DEB" w:rsidRDefault="008946A4" w:rsidP="00C9102B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Welcom</w:t>
            </w:r>
            <w:r w:rsidR="00C9102B" w:rsidRPr="00793DEB">
              <w:rPr>
                <w:rFonts w:cs="Arial"/>
                <w:b/>
                <w:bCs/>
                <w:color w:val="000000" w:themeColor="text1"/>
              </w:rPr>
              <w:t>e</w:t>
            </w:r>
            <w:r w:rsidR="00C9102B" w:rsidRPr="00793DEB">
              <w:rPr>
                <w:rFonts w:cs="Arial"/>
                <w:bCs/>
                <w:color w:val="000000" w:themeColor="text1"/>
              </w:rPr>
              <w:tab/>
            </w:r>
          </w:p>
          <w:p w14:paraId="3255BF14" w14:textId="3182F003" w:rsidR="008946A4" w:rsidRPr="00793DEB" w:rsidRDefault="000F2E5C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MJ</w:t>
            </w:r>
            <w:r w:rsidR="00901605" w:rsidRPr="00793DEB">
              <w:rPr>
                <w:rFonts w:cs="Arial"/>
                <w:bCs/>
                <w:color w:val="000000" w:themeColor="text1"/>
              </w:rPr>
              <w:t xml:space="preserve"> w</w:t>
            </w:r>
            <w:r w:rsidR="00777575" w:rsidRPr="00793DEB">
              <w:rPr>
                <w:rFonts w:cs="Arial"/>
                <w:bCs/>
                <w:color w:val="000000" w:themeColor="text1"/>
              </w:rPr>
              <w:t>elcomed t</w:t>
            </w:r>
            <w:r w:rsidR="008946A4" w:rsidRPr="00793DEB">
              <w:rPr>
                <w:rFonts w:cs="Arial"/>
                <w:bCs/>
                <w:color w:val="000000" w:themeColor="text1"/>
              </w:rPr>
              <w:t>hose present</w:t>
            </w:r>
            <w:r w:rsidR="00E40FAD" w:rsidRPr="00793DEB">
              <w:rPr>
                <w:rFonts w:cs="Arial"/>
                <w:bCs/>
                <w:color w:val="000000" w:themeColor="text1"/>
              </w:rPr>
              <w:t xml:space="preserve"> to the meeting</w:t>
            </w:r>
            <w:r w:rsidR="008946A4" w:rsidRPr="00793DEB">
              <w:rPr>
                <w:rFonts w:cs="Arial"/>
                <w:bCs/>
                <w:color w:val="000000" w:themeColor="text1"/>
              </w:rPr>
              <w:t>.</w:t>
            </w:r>
          </w:p>
          <w:p w14:paraId="1E9024E1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AE39193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Apologies for absence</w:t>
            </w:r>
          </w:p>
          <w:p w14:paraId="275472F8" w14:textId="6EA93F11" w:rsidR="001251D0" w:rsidRPr="00793DEB" w:rsidRDefault="00E20F30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There were none.</w:t>
            </w:r>
          </w:p>
          <w:p w14:paraId="6DCB6144" w14:textId="77777777" w:rsidR="001251D0" w:rsidRPr="00793DEB" w:rsidRDefault="001251D0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2E5F715B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Declarations of interest</w:t>
            </w:r>
          </w:p>
          <w:p w14:paraId="1E8C6915" w14:textId="056B583B" w:rsidR="00B2293F" w:rsidRDefault="008946A4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 xml:space="preserve">There were </w:t>
            </w:r>
            <w:r w:rsidR="00E00C6B" w:rsidRPr="00793DEB">
              <w:rPr>
                <w:rFonts w:cs="Arial"/>
                <w:bCs/>
                <w:color w:val="000000" w:themeColor="text1"/>
              </w:rPr>
              <w:t>no declarations of interest.</w:t>
            </w:r>
          </w:p>
          <w:p w14:paraId="0224749A" w14:textId="4B99EF04" w:rsidR="00782FAE" w:rsidRDefault="00782FAE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481C7459" w14:textId="5FDD23FC" w:rsidR="008946A4" w:rsidRPr="00C41114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 xml:space="preserve">Minutes of </w:t>
            </w:r>
            <w:r w:rsidR="0086798B" w:rsidRPr="00793DEB">
              <w:rPr>
                <w:rFonts w:cs="Arial"/>
                <w:b/>
                <w:bCs/>
                <w:color w:val="000000" w:themeColor="text1"/>
              </w:rPr>
              <w:t>meeting</w:t>
            </w:r>
            <w:r w:rsidR="003F2E22" w:rsidRPr="00793DEB">
              <w:rPr>
                <w:rFonts w:cs="Arial"/>
                <w:b/>
                <w:bCs/>
                <w:color w:val="000000" w:themeColor="text1"/>
              </w:rPr>
              <w:t xml:space="preserve"> on </w:t>
            </w:r>
            <w:r w:rsidR="00895089" w:rsidRPr="00C41114">
              <w:rPr>
                <w:rFonts w:cs="Arial"/>
                <w:b/>
                <w:bCs/>
                <w:color w:val="000000" w:themeColor="text1"/>
              </w:rPr>
              <w:t>3</w:t>
            </w:r>
            <w:r w:rsidR="00895089" w:rsidRPr="00C41114">
              <w:rPr>
                <w:rFonts w:cs="Arial"/>
                <w:b/>
                <w:bCs/>
                <w:color w:val="000000" w:themeColor="text1"/>
                <w:vertAlign w:val="superscript"/>
              </w:rPr>
              <w:t>rd</w:t>
            </w:r>
            <w:r w:rsidR="00895089" w:rsidRPr="00C41114">
              <w:rPr>
                <w:rFonts w:cs="Arial"/>
                <w:b/>
                <w:bCs/>
                <w:color w:val="000000" w:themeColor="text1"/>
              </w:rPr>
              <w:t xml:space="preserve"> November 2020</w:t>
            </w:r>
          </w:p>
          <w:p w14:paraId="06A86449" w14:textId="2063931D" w:rsidR="008946A4" w:rsidRPr="00793DEB" w:rsidRDefault="0086798B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C41114">
              <w:rPr>
                <w:rFonts w:cs="Arial"/>
                <w:bCs/>
                <w:color w:val="000000" w:themeColor="text1"/>
              </w:rPr>
              <w:t>The minutes</w:t>
            </w:r>
            <w:r w:rsidR="004D3D24" w:rsidRPr="00C41114">
              <w:rPr>
                <w:rFonts w:cs="Arial"/>
                <w:bCs/>
                <w:color w:val="000000" w:themeColor="text1"/>
              </w:rPr>
              <w:t xml:space="preserve"> of the meeting on </w:t>
            </w:r>
            <w:r w:rsidR="00895089" w:rsidRPr="00C41114">
              <w:rPr>
                <w:rFonts w:cs="Arial"/>
                <w:color w:val="000000" w:themeColor="text1"/>
              </w:rPr>
              <w:t>3</w:t>
            </w:r>
            <w:r w:rsidR="00895089" w:rsidRPr="00C41114">
              <w:rPr>
                <w:rFonts w:cs="Arial"/>
                <w:color w:val="000000" w:themeColor="text1"/>
                <w:vertAlign w:val="superscript"/>
              </w:rPr>
              <w:t>rd</w:t>
            </w:r>
            <w:r w:rsidR="00895089" w:rsidRPr="00C41114">
              <w:rPr>
                <w:rFonts w:cs="Arial"/>
                <w:color w:val="000000" w:themeColor="text1"/>
              </w:rPr>
              <w:t xml:space="preserve"> November 2020</w:t>
            </w:r>
            <w:r w:rsidR="00895089" w:rsidRPr="00C41114">
              <w:rPr>
                <w:rFonts w:cs="Arial"/>
                <w:bCs/>
                <w:color w:val="000000" w:themeColor="text1"/>
              </w:rPr>
              <w:t xml:space="preserve"> </w:t>
            </w:r>
            <w:r w:rsidRPr="00C41114">
              <w:rPr>
                <w:rFonts w:cs="Arial"/>
                <w:bCs/>
                <w:color w:val="000000" w:themeColor="text1"/>
              </w:rPr>
              <w:t>were agreed</w:t>
            </w:r>
            <w:r w:rsidR="006162F5" w:rsidRPr="00C41114">
              <w:rPr>
                <w:rFonts w:cs="Arial"/>
                <w:bCs/>
                <w:color w:val="000000" w:themeColor="text1"/>
              </w:rPr>
              <w:t xml:space="preserve"> </w:t>
            </w:r>
            <w:r w:rsidR="006162F5">
              <w:rPr>
                <w:rFonts w:cs="Arial"/>
                <w:bCs/>
                <w:color w:val="000000" w:themeColor="text1"/>
              </w:rPr>
              <w:t>as a correct record</w:t>
            </w:r>
            <w:r w:rsidR="00B30273">
              <w:rPr>
                <w:rFonts w:cs="Arial"/>
                <w:bCs/>
                <w:color w:val="000000" w:themeColor="text1"/>
              </w:rPr>
              <w:t>.</w:t>
            </w:r>
          </w:p>
          <w:p w14:paraId="051BF1DB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C1A0DEA" w14:textId="5BDCF312" w:rsidR="00653DB2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 xml:space="preserve">Matters arising from </w:t>
            </w:r>
            <w:r w:rsidR="0086798B" w:rsidRPr="00793DEB">
              <w:rPr>
                <w:rFonts w:cs="Arial"/>
                <w:b/>
                <w:bCs/>
                <w:color w:val="000000" w:themeColor="text1"/>
              </w:rPr>
              <w:t xml:space="preserve">meeting on </w:t>
            </w:r>
            <w:r w:rsidR="00895089" w:rsidRPr="00C41114">
              <w:rPr>
                <w:rFonts w:cs="Arial"/>
                <w:b/>
                <w:bCs/>
                <w:color w:val="000000" w:themeColor="text1"/>
              </w:rPr>
              <w:t>3</w:t>
            </w:r>
            <w:r w:rsidR="00895089" w:rsidRPr="00C41114">
              <w:rPr>
                <w:rFonts w:cs="Arial"/>
                <w:b/>
                <w:bCs/>
                <w:color w:val="000000" w:themeColor="text1"/>
                <w:vertAlign w:val="superscript"/>
              </w:rPr>
              <w:t>rd</w:t>
            </w:r>
            <w:r w:rsidR="00895089" w:rsidRPr="00C41114">
              <w:rPr>
                <w:rFonts w:cs="Arial"/>
                <w:b/>
                <w:bCs/>
                <w:color w:val="000000" w:themeColor="text1"/>
              </w:rPr>
              <w:t xml:space="preserve"> November</w:t>
            </w:r>
            <w:r w:rsidR="00B30273" w:rsidRPr="00C41114">
              <w:rPr>
                <w:rFonts w:cs="Arial"/>
                <w:b/>
                <w:bCs/>
                <w:color w:val="000000" w:themeColor="text1"/>
              </w:rPr>
              <w:t xml:space="preserve"> 2020</w:t>
            </w:r>
          </w:p>
          <w:p w14:paraId="6C073DB7" w14:textId="5B027D2C" w:rsidR="00CE39B9" w:rsidRPr="006162F5" w:rsidRDefault="006162F5" w:rsidP="004B78C3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There were none.</w:t>
            </w:r>
          </w:p>
          <w:p w14:paraId="33D61B7C" w14:textId="37E92D8D" w:rsidR="00F171F3" w:rsidRDefault="00F171F3" w:rsidP="004B78C3">
            <w:pPr>
              <w:jc w:val="both"/>
              <w:rPr>
                <w:rFonts w:cs="Arial"/>
                <w:color w:val="000000" w:themeColor="text1"/>
              </w:rPr>
            </w:pPr>
          </w:p>
          <w:p w14:paraId="07855B55" w14:textId="697A1571" w:rsidR="00F171F3" w:rsidRDefault="00F171F3" w:rsidP="004B78C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Data Protection</w:t>
            </w:r>
          </w:p>
          <w:p w14:paraId="0B95907B" w14:textId="561E5F54" w:rsidR="00F171F3" w:rsidRDefault="00F171F3" w:rsidP="004B78C3">
            <w:pPr>
              <w:jc w:val="both"/>
              <w:rPr>
                <w:rFonts w:cs="Arial"/>
                <w:color w:val="000000" w:themeColor="text1"/>
              </w:rPr>
            </w:pPr>
            <w:r w:rsidRPr="00F171F3">
              <w:rPr>
                <w:rFonts w:cs="Arial"/>
                <w:color w:val="000000" w:themeColor="text1"/>
              </w:rPr>
              <w:t>Nothing to report</w:t>
            </w:r>
            <w:r w:rsidR="00E20F30">
              <w:rPr>
                <w:rFonts w:cs="Arial"/>
                <w:color w:val="000000" w:themeColor="text1"/>
              </w:rPr>
              <w:t>.</w:t>
            </w:r>
          </w:p>
          <w:p w14:paraId="1496C195" w14:textId="768D1D7C" w:rsidR="00F171F3" w:rsidRDefault="00F171F3" w:rsidP="004B78C3">
            <w:pPr>
              <w:jc w:val="both"/>
              <w:rPr>
                <w:rFonts w:cs="Arial"/>
                <w:color w:val="000000" w:themeColor="text1"/>
              </w:rPr>
            </w:pPr>
          </w:p>
          <w:p w14:paraId="1EB10C45" w14:textId="6EE62939" w:rsidR="00F171F3" w:rsidRDefault="00F171F3" w:rsidP="004B78C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Clerk’s correspondence</w:t>
            </w:r>
          </w:p>
          <w:p w14:paraId="3EEE0500" w14:textId="5FBB4F1B" w:rsidR="00CE39B9" w:rsidRDefault="006162F5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Microsoft 365 training:</w:t>
            </w:r>
            <w:r>
              <w:rPr>
                <w:rFonts w:cs="Arial"/>
                <w:color w:val="000000" w:themeColor="text1"/>
              </w:rPr>
              <w:t xml:space="preserve"> RP will be attending this online event on 11</w:t>
            </w:r>
            <w:r w:rsidRPr="006162F5">
              <w:rPr>
                <w:rFonts w:cs="Arial"/>
                <w:color w:val="000000" w:themeColor="text1"/>
                <w:vertAlign w:val="superscript"/>
              </w:rPr>
              <w:t>th</w:t>
            </w:r>
            <w:r>
              <w:rPr>
                <w:rFonts w:cs="Arial"/>
                <w:color w:val="000000" w:themeColor="text1"/>
              </w:rPr>
              <w:t xml:space="preserve"> January 2021.</w:t>
            </w:r>
          </w:p>
          <w:p w14:paraId="2FD6AE27" w14:textId="748352E0" w:rsidR="006162F5" w:rsidRPr="006162F5" w:rsidRDefault="006162F5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Town and Parish Forum:</w:t>
            </w:r>
            <w:r>
              <w:rPr>
                <w:rFonts w:cs="Arial"/>
                <w:color w:val="000000" w:themeColor="text1"/>
              </w:rPr>
              <w:t xml:space="preserve"> This online event will be on 4</w:t>
            </w:r>
            <w:r w:rsidRPr="006162F5">
              <w:rPr>
                <w:rFonts w:cs="Arial"/>
                <w:color w:val="000000" w:themeColor="text1"/>
                <w:vertAlign w:val="superscript"/>
              </w:rPr>
              <w:t>th</w:t>
            </w:r>
            <w:r>
              <w:rPr>
                <w:rFonts w:cs="Arial"/>
                <w:color w:val="000000" w:themeColor="text1"/>
              </w:rPr>
              <w:t xml:space="preserve"> March 2021.</w:t>
            </w:r>
          </w:p>
          <w:p w14:paraId="331F9D1C" w14:textId="77777777" w:rsidR="00CE39B9" w:rsidRDefault="00CE39B9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5AC31C30" w14:textId="4C42A0CC" w:rsidR="00DF6062" w:rsidRDefault="00DF6062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Finance</w:t>
            </w:r>
          </w:p>
          <w:p w14:paraId="0BA41FF8" w14:textId="3562669E" w:rsidR="000F2E5C" w:rsidRPr="00D01028" w:rsidRDefault="00D01028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Financial update: </w:t>
            </w:r>
            <w:r>
              <w:rPr>
                <w:rFonts w:cs="Arial"/>
                <w:color w:val="000000" w:themeColor="text1"/>
              </w:rPr>
              <w:t>Refer to Appendix A.</w:t>
            </w:r>
          </w:p>
          <w:p w14:paraId="737C0BEF" w14:textId="2F97F552" w:rsidR="00485DFD" w:rsidRDefault="00DF1E58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Review of assets register: </w:t>
            </w:r>
            <w:r>
              <w:rPr>
                <w:rFonts w:cs="Arial"/>
                <w:color w:val="000000" w:themeColor="text1"/>
              </w:rPr>
              <w:t xml:space="preserve">The location of the marquee </w:t>
            </w:r>
            <w:r w:rsidR="0022215E">
              <w:rPr>
                <w:rFonts w:cs="Arial"/>
                <w:color w:val="000000" w:themeColor="text1"/>
              </w:rPr>
              <w:t>and trailer requires updating.</w:t>
            </w:r>
          </w:p>
          <w:p w14:paraId="73AB16B0" w14:textId="19F42D16" w:rsidR="0022215E" w:rsidRPr="0022215E" w:rsidRDefault="0022215E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Review of insurance provision:</w:t>
            </w:r>
            <w:r>
              <w:rPr>
                <w:rFonts w:cs="Arial"/>
                <w:color w:val="000000" w:themeColor="text1"/>
              </w:rPr>
              <w:t xml:space="preserve"> The insurance policy was </w:t>
            </w:r>
            <w:r w:rsidR="00093B9A">
              <w:rPr>
                <w:rFonts w:cs="Arial"/>
                <w:color w:val="000000" w:themeColor="text1"/>
              </w:rPr>
              <w:t>reviewed at the time of its renewal in</w:t>
            </w:r>
            <w:r>
              <w:rPr>
                <w:rFonts w:cs="Arial"/>
                <w:color w:val="000000" w:themeColor="text1"/>
              </w:rPr>
              <w:t xml:space="preserve"> October</w:t>
            </w:r>
            <w:r w:rsidR="00093B9A">
              <w:rPr>
                <w:rFonts w:cs="Arial"/>
                <w:color w:val="000000" w:themeColor="text1"/>
              </w:rPr>
              <w:t xml:space="preserve"> 2019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56FB66D1" w14:textId="2B1E7155" w:rsidR="0022215E" w:rsidRPr="00DA07AD" w:rsidRDefault="0022215E" w:rsidP="0022215E">
            <w:pPr>
              <w:jc w:val="both"/>
              <w:rPr>
                <w:bCs/>
                <w:i/>
                <w:color w:val="000000"/>
              </w:rPr>
            </w:pPr>
            <w:r w:rsidRPr="00DA07AD">
              <w:rPr>
                <w:bCs/>
                <w:i/>
                <w:color w:val="000000"/>
              </w:rPr>
              <w:t>Review of employee’s pay and conditions:</w:t>
            </w:r>
            <w:r w:rsidRPr="00DA07AD">
              <w:rPr>
                <w:bCs/>
                <w:color w:val="000000"/>
              </w:rPr>
              <w:t xml:space="preserve"> Members agreed to increase the clerk’s pay in line with budget proposals, </w:t>
            </w:r>
            <w:r w:rsidR="00BB3E20" w:rsidRPr="00DA07AD">
              <w:rPr>
                <w:bCs/>
                <w:color w:val="000000"/>
              </w:rPr>
              <w:t>i.e.,</w:t>
            </w:r>
            <w:r w:rsidRPr="00DA07AD">
              <w:rPr>
                <w:bCs/>
                <w:color w:val="000000"/>
              </w:rPr>
              <w:t xml:space="preserve"> £1</w:t>
            </w:r>
            <w:r>
              <w:rPr>
                <w:bCs/>
                <w:color w:val="000000"/>
              </w:rPr>
              <w:t>420</w:t>
            </w:r>
            <w:r w:rsidRPr="00DA07AD">
              <w:rPr>
                <w:bCs/>
                <w:color w:val="000000"/>
              </w:rPr>
              <w:t xml:space="preserve"> per annum (</w:t>
            </w:r>
            <w:r>
              <w:rPr>
                <w:bCs/>
                <w:color w:val="000000"/>
              </w:rPr>
              <w:t>4.4</w:t>
            </w:r>
            <w:r w:rsidRPr="00DA07AD">
              <w:rPr>
                <w:bCs/>
                <w:color w:val="000000"/>
              </w:rPr>
              <w:t xml:space="preserve">% increase). </w:t>
            </w:r>
          </w:p>
          <w:p w14:paraId="05A438DF" w14:textId="77777777" w:rsidR="0022215E" w:rsidRPr="00DA07AD" w:rsidRDefault="0022215E" w:rsidP="002221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DA07AD">
              <w:rPr>
                <w:bCs/>
                <w:i/>
                <w:color w:val="000000"/>
                <w:sz w:val="24"/>
                <w:szCs w:val="24"/>
              </w:rPr>
              <w:t xml:space="preserve">Review of employee’s tax arrangements: </w:t>
            </w:r>
            <w:r>
              <w:rPr>
                <w:bCs/>
                <w:color w:val="000000"/>
                <w:sz w:val="24"/>
                <w:szCs w:val="24"/>
              </w:rPr>
              <w:t>RP confirmed that tax arrangements are arranged with HMRC.</w:t>
            </w:r>
          </w:p>
          <w:p w14:paraId="0826676E" w14:textId="3E966B0D" w:rsidR="0022215E" w:rsidRPr="00DA07AD" w:rsidRDefault="0022215E" w:rsidP="002221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DA07AD">
              <w:rPr>
                <w:bCs/>
                <w:i/>
                <w:color w:val="000000"/>
                <w:sz w:val="24"/>
                <w:szCs w:val="24"/>
              </w:rPr>
              <w:t>Review of subscriptions:</w:t>
            </w:r>
            <w:r w:rsidRPr="00DA07AD">
              <w:rPr>
                <w:bCs/>
                <w:color w:val="000000"/>
                <w:sz w:val="24"/>
                <w:szCs w:val="24"/>
              </w:rPr>
              <w:t xml:space="preserve"> Members agreed to continue to subscribe to NALC. SLCC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DA07AD">
              <w:rPr>
                <w:bCs/>
                <w:color w:val="000000"/>
                <w:sz w:val="24"/>
                <w:szCs w:val="24"/>
              </w:rPr>
              <w:t>and CPRE.</w:t>
            </w:r>
          </w:p>
          <w:p w14:paraId="6CA53A77" w14:textId="76C9EDE5" w:rsidR="0022215E" w:rsidRPr="00C41114" w:rsidRDefault="0022215E" w:rsidP="00AC4B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2215E">
              <w:rPr>
                <w:bCs/>
                <w:i/>
                <w:color w:val="000000"/>
                <w:sz w:val="24"/>
                <w:szCs w:val="24"/>
              </w:rPr>
              <w:lastRenderedPageBreak/>
              <w:t xml:space="preserve">Budget and Precept </w:t>
            </w:r>
            <w:r w:rsidRPr="00C41114">
              <w:rPr>
                <w:bCs/>
                <w:i/>
                <w:color w:val="000000" w:themeColor="text1"/>
                <w:sz w:val="24"/>
                <w:szCs w:val="24"/>
              </w:rPr>
              <w:t>for 202</w:t>
            </w:r>
            <w:r w:rsidR="00895089" w:rsidRPr="00C41114">
              <w:rPr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C41114">
              <w:rPr>
                <w:bCs/>
                <w:i/>
                <w:color w:val="000000" w:themeColor="text1"/>
                <w:sz w:val="24"/>
                <w:szCs w:val="24"/>
              </w:rPr>
              <w:t xml:space="preserve"> / 2022: GA</w:t>
            </w:r>
            <w:r w:rsidR="00C90ECA" w:rsidRPr="00C41114">
              <w:rPr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90ECA" w:rsidRPr="00C41114">
              <w:rPr>
                <w:bCs/>
                <w:color w:val="000000" w:themeColor="text1"/>
                <w:sz w:val="24"/>
                <w:szCs w:val="24"/>
              </w:rPr>
              <w:t>explained</w:t>
            </w:r>
            <w:r w:rsidRPr="00C41114">
              <w:rPr>
                <w:bCs/>
                <w:color w:val="000000" w:themeColor="text1"/>
                <w:sz w:val="24"/>
                <w:szCs w:val="24"/>
              </w:rPr>
              <w:t xml:space="preserve"> her budget and proposed </w:t>
            </w:r>
            <w:r w:rsidR="00C90ECA" w:rsidRPr="00C41114">
              <w:rPr>
                <w:bCs/>
                <w:color w:val="000000" w:themeColor="text1"/>
                <w:sz w:val="24"/>
                <w:szCs w:val="24"/>
              </w:rPr>
              <w:t xml:space="preserve">a </w:t>
            </w:r>
            <w:r w:rsidRPr="00C41114">
              <w:rPr>
                <w:bCs/>
                <w:color w:val="000000" w:themeColor="text1"/>
                <w:sz w:val="24"/>
                <w:szCs w:val="24"/>
              </w:rPr>
              <w:t>precept of £4600.00 (4.5% increase</w:t>
            </w:r>
            <w:r w:rsidR="00093B9A" w:rsidRPr="00C41114">
              <w:rPr>
                <w:bCs/>
                <w:color w:val="000000" w:themeColor="text1"/>
                <w:sz w:val="24"/>
                <w:szCs w:val="24"/>
              </w:rPr>
              <w:t>)</w:t>
            </w:r>
            <w:r w:rsidRPr="00C41114">
              <w:rPr>
                <w:bCs/>
                <w:color w:val="000000" w:themeColor="text1"/>
                <w:sz w:val="24"/>
                <w:szCs w:val="24"/>
              </w:rPr>
              <w:t>. This was agreed unanimously. RP will inform the Borough Council.</w:t>
            </w:r>
          </w:p>
          <w:p w14:paraId="659DDE71" w14:textId="24FF4BE9" w:rsidR="00D13F59" w:rsidRPr="00C41114" w:rsidRDefault="00D13F59" w:rsidP="0008691D">
            <w:pPr>
              <w:jc w:val="both"/>
              <w:rPr>
                <w:rFonts w:cs="Arial"/>
                <w:color w:val="000000" w:themeColor="text1"/>
              </w:rPr>
            </w:pPr>
            <w:r w:rsidRPr="00C41114">
              <w:rPr>
                <w:rFonts w:cs="Arial"/>
                <w:i/>
                <w:iCs/>
                <w:color w:val="000000" w:themeColor="text1"/>
              </w:rPr>
              <w:t>Risk</w:t>
            </w:r>
            <w:r w:rsidR="00D01028" w:rsidRPr="00C41114">
              <w:rPr>
                <w:rFonts w:cs="Arial"/>
                <w:i/>
                <w:iCs/>
                <w:color w:val="000000" w:themeColor="text1"/>
              </w:rPr>
              <w:t xml:space="preserve"> Assessment and Management</w:t>
            </w:r>
            <w:r w:rsidRPr="00C41114">
              <w:rPr>
                <w:rFonts w:cs="Arial"/>
                <w:i/>
                <w:iCs/>
                <w:color w:val="000000" w:themeColor="text1"/>
              </w:rPr>
              <w:t>:</w:t>
            </w:r>
            <w:r w:rsidRPr="00C41114">
              <w:rPr>
                <w:rFonts w:cs="Arial"/>
                <w:color w:val="000000" w:themeColor="text1"/>
              </w:rPr>
              <w:t xml:space="preserve"> </w:t>
            </w:r>
            <w:r w:rsidR="00895089" w:rsidRPr="00C41114">
              <w:rPr>
                <w:rFonts w:cs="Arial"/>
                <w:color w:val="000000" w:themeColor="text1"/>
              </w:rPr>
              <w:t xml:space="preserve">This document had already been revised to include Covid issues.  </w:t>
            </w:r>
            <w:r w:rsidRPr="00C41114">
              <w:rPr>
                <w:rFonts w:cs="Arial"/>
                <w:color w:val="000000" w:themeColor="text1"/>
              </w:rPr>
              <w:t>GA asked me</w:t>
            </w:r>
            <w:r w:rsidR="00D01028" w:rsidRPr="00C41114">
              <w:rPr>
                <w:rFonts w:cs="Arial"/>
                <w:color w:val="000000" w:themeColor="text1"/>
              </w:rPr>
              <w:t>m</w:t>
            </w:r>
            <w:r w:rsidRPr="00C41114">
              <w:rPr>
                <w:rFonts w:cs="Arial"/>
                <w:color w:val="000000" w:themeColor="text1"/>
              </w:rPr>
              <w:t xml:space="preserve">bers to let her </w:t>
            </w:r>
            <w:r w:rsidR="0022215E" w:rsidRPr="00C41114">
              <w:rPr>
                <w:rFonts w:cs="Arial"/>
                <w:color w:val="000000" w:themeColor="text1"/>
              </w:rPr>
              <w:t>know</w:t>
            </w:r>
            <w:r w:rsidRPr="00C41114">
              <w:rPr>
                <w:rFonts w:cs="Arial"/>
                <w:color w:val="000000" w:themeColor="text1"/>
              </w:rPr>
              <w:t xml:space="preserve"> of any </w:t>
            </w:r>
            <w:r w:rsidR="00895089" w:rsidRPr="00C41114">
              <w:rPr>
                <w:rFonts w:cs="Arial"/>
                <w:color w:val="000000" w:themeColor="text1"/>
              </w:rPr>
              <w:t>further amendments</w:t>
            </w:r>
            <w:r w:rsidR="000D55FD" w:rsidRPr="00C41114">
              <w:rPr>
                <w:rFonts w:cs="Arial"/>
                <w:color w:val="000000" w:themeColor="text1"/>
              </w:rPr>
              <w:t xml:space="preserve"> that should be </w:t>
            </w:r>
            <w:r w:rsidR="00895089" w:rsidRPr="00C41114">
              <w:rPr>
                <w:rFonts w:cs="Arial"/>
                <w:color w:val="000000" w:themeColor="text1"/>
              </w:rPr>
              <w:t>made</w:t>
            </w:r>
            <w:r w:rsidRPr="00C41114">
              <w:rPr>
                <w:rFonts w:cs="Arial"/>
                <w:color w:val="000000" w:themeColor="text1"/>
              </w:rPr>
              <w:t>.</w:t>
            </w:r>
          </w:p>
          <w:p w14:paraId="5BCA4CD7" w14:textId="7AF2B968" w:rsidR="000F2E5C" w:rsidRDefault="000F2E5C" w:rsidP="0008691D">
            <w:pPr>
              <w:jc w:val="both"/>
              <w:rPr>
                <w:rFonts w:cs="Arial"/>
                <w:color w:val="000000" w:themeColor="text1"/>
              </w:rPr>
            </w:pPr>
          </w:p>
          <w:p w14:paraId="4CBFBACC" w14:textId="2CD80AA2" w:rsidR="000F2E5C" w:rsidRDefault="000F2E5C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Planning and Development Matters</w:t>
            </w:r>
          </w:p>
          <w:p w14:paraId="182D85D9" w14:textId="2B7E63BF" w:rsidR="00DC0ECF" w:rsidRDefault="000F2E5C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New applications:</w:t>
            </w:r>
            <w:r w:rsidR="00EA78FC">
              <w:rPr>
                <w:rFonts w:cs="Arial"/>
                <w:i/>
                <w:iCs/>
                <w:color w:val="000000" w:themeColor="text1"/>
              </w:rPr>
              <w:t xml:space="preserve"> </w:t>
            </w:r>
            <w:r w:rsidR="00EA78FC">
              <w:rPr>
                <w:rFonts w:cs="Arial"/>
                <w:color w:val="000000" w:themeColor="text1"/>
              </w:rPr>
              <w:t>There were none.</w:t>
            </w:r>
          </w:p>
          <w:p w14:paraId="59799E3F" w14:textId="066F29FF" w:rsidR="00AD5834" w:rsidRPr="00DC0ECF" w:rsidRDefault="00AD5834" w:rsidP="0008691D">
            <w:pPr>
              <w:jc w:val="both"/>
              <w:rPr>
                <w:rFonts w:cs="Arial"/>
                <w:i/>
                <w:iCs/>
                <w:color w:val="000000" w:themeColor="text1"/>
              </w:rPr>
            </w:pPr>
            <w:r w:rsidRPr="00DC0ECF">
              <w:rPr>
                <w:rFonts w:cs="Arial"/>
                <w:i/>
                <w:iCs/>
                <w:color w:val="000000" w:themeColor="text1"/>
              </w:rPr>
              <w:t>On-going applications</w:t>
            </w:r>
            <w:r w:rsidR="00DC0ECF" w:rsidRPr="00DC0ECF">
              <w:rPr>
                <w:rFonts w:cs="Arial"/>
                <w:i/>
                <w:iCs/>
                <w:color w:val="000000" w:themeColor="text1"/>
              </w:rPr>
              <w:t xml:space="preserve">. </w:t>
            </w:r>
          </w:p>
          <w:p w14:paraId="5EECC8D0" w14:textId="46AA5A31" w:rsidR="00EA78FC" w:rsidRDefault="00DC0ECF" w:rsidP="00EA78FC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u w:val="single"/>
              </w:rPr>
              <w:t>Energy Recovery Facility.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EA78FC">
              <w:rPr>
                <w:rFonts w:cs="Arial"/>
                <w:color w:val="000000" w:themeColor="text1"/>
              </w:rPr>
              <w:t>The County Council have received further information from the applicant, Uniper UK. The consultation period ends on 14</w:t>
            </w:r>
            <w:r w:rsidR="00EA78FC" w:rsidRPr="00EA78FC">
              <w:rPr>
                <w:rFonts w:cs="Arial"/>
                <w:color w:val="000000" w:themeColor="text1"/>
                <w:vertAlign w:val="superscript"/>
              </w:rPr>
              <w:t>th</w:t>
            </w:r>
            <w:r w:rsidR="00EA78FC">
              <w:rPr>
                <w:rFonts w:cs="Arial"/>
                <w:color w:val="000000" w:themeColor="text1"/>
              </w:rPr>
              <w:t xml:space="preserve"> January 2021.</w:t>
            </w:r>
          </w:p>
          <w:p w14:paraId="6ADF0EB3" w14:textId="17E5F080" w:rsidR="00EA78FC" w:rsidRDefault="00EA78FC" w:rsidP="00DC0ECF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u w:val="single"/>
              </w:rPr>
              <w:t>7 Kingston Court.</w:t>
            </w:r>
            <w:r>
              <w:rPr>
                <w:rFonts w:cs="Arial"/>
                <w:color w:val="000000" w:themeColor="text1"/>
              </w:rPr>
              <w:t xml:space="preserve"> Listed building consent for installation of an oil-fired condensing boiler, with plume kit, to the rear of the property, and replacing the existing internal back boiler</w:t>
            </w:r>
            <w:r w:rsidR="0053732D">
              <w:rPr>
                <w:rFonts w:cs="Arial"/>
                <w:color w:val="000000" w:themeColor="text1"/>
              </w:rPr>
              <w:t xml:space="preserve"> has been granted</w:t>
            </w:r>
            <w:r>
              <w:rPr>
                <w:rFonts w:cs="Arial"/>
                <w:color w:val="000000" w:themeColor="text1"/>
              </w:rPr>
              <w:t xml:space="preserve">. </w:t>
            </w:r>
          </w:p>
          <w:p w14:paraId="57996DCE" w14:textId="7B4BE33E" w:rsidR="00AD5834" w:rsidRDefault="00AD5834" w:rsidP="0008691D">
            <w:pPr>
              <w:jc w:val="both"/>
              <w:rPr>
                <w:rFonts w:cs="Arial"/>
                <w:i/>
                <w:iCs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Other developments:</w:t>
            </w:r>
          </w:p>
          <w:p w14:paraId="65E6233B" w14:textId="3E4FC7C5" w:rsidR="0053732D" w:rsidRDefault="00AD5834" w:rsidP="00093B9A">
            <w:pPr>
              <w:jc w:val="both"/>
              <w:rPr>
                <w:rFonts w:cs="Arial"/>
                <w:color w:val="000000" w:themeColor="text1"/>
                <w:u w:val="single"/>
              </w:rPr>
            </w:pPr>
            <w:r w:rsidRPr="0054182E">
              <w:rPr>
                <w:rFonts w:cs="Arial"/>
                <w:color w:val="000000" w:themeColor="text1"/>
                <w:u w:val="single"/>
              </w:rPr>
              <w:t>Greater Nottingham Strategic Plan</w:t>
            </w:r>
            <w:r w:rsidR="0054182E">
              <w:rPr>
                <w:rFonts w:cs="Arial"/>
                <w:color w:val="000000" w:themeColor="text1"/>
                <w:u w:val="single"/>
              </w:rPr>
              <w:t>.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53732D">
              <w:rPr>
                <w:rFonts w:cs="Arial"/>
                <w:color w:val="000000" w:themeColor="text1"/>
              </w:rPr>
              <w:t xml:space="preserve">As the </w:t>
            </w:r>
            <w:r w:rsidR="0053732D" w:rsidRPr="0053732D">
              <w:rPr>
                <w:rFonts w:cs="Arial"/>
                <w:color w:val="000000" w:themeColor="text1"/>
              </w:rPr>
              <w:t>second st</w:t>
            </w:r>
            <w:r w:rsidR="0053732D">
              <w:rPr>
                <w:rFonts w:cs="Arial"/>
                <w:color w:val="000000" w:themeColor="text1"/>
              </w:rPr>
              <w:t xml:space="preserve">age </w:t>
            </w:r>
            <w:r w:rsidR="00C052E9">
              <w:rPr>
                <w:rFonts w:cs="Arial"/>
                <w:color w:val="000000" w:themeColor="text1"/>
              </w:rPr>
              <w:t>is yet to be</w:t>
            </w:r>
            <w:r w:rsidR="0053732D">
              <w:rPr>
                <w:rFonts w:cs="Arial"/>
                <w:color w:val="000000" w:themeColor="text1"/>
              </w:rPr>
              <w:t xml:space="preserve"> received</w:t>
            </w:r>
            <w:r w:rsidR="00C052E9">
              <w:rPr>
                <w:rFonts w:cs="Arial"/>
                <w:color w:val="000000" w:themeColor="text1"/>
              </w:rPr>
              <w:t xml:space="preserve"> </w:t>
            </w:r>
            <w:r w:rsidR="0053732D">
              <w:rPr>
                <w:rFonts w:cs="Arial"/>
                <w:color w:val="000000" w:themeColor="text1"/>
              </w:rPr>
              <w:t xml:space="preserve">the </w:t>
            </w:r>
            <w:r w:rsidR="00C052E9">
              <w:rPr>
                <w:rFonts w:cs="Arial"/>
                <w:color w:val="000000" w:themeColor="text1"/>
              </w:rPr>
              <w:t xml:space="preserve">contribution towards </w:t>
            </w:r>
            <w:r w:rsidR="004B7225">
              <w:rPr>
                <w:rFonts w:cs="Arial"/>
                <w:color w:val="000000" w:themeColor="text1"/>
              </w:rPr>
              <w:t>the consultant’s</w:t>
            </w:r>
            <w:r w:rsidR="0053732D">
              <w:rPr>
                <w:rFonts w:cs="Arial"/>
                <w:color w:val="000000" w:themeColor="text1"/>
              </w:rPr>
              <w:t xml:space="preserve"> fee is unknown.</w:t>
            </w:r>
          </w:p>
          <w:p w14:paraId="359D1704" w14:textId="7C84065D" w:rsidR="0053732D" w:rsidRDefault="00511DD0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u w:val="single"/>
              </w:rPr>
              <w:t>Fairham.</w:t>
            </w:r>
            <w:r w:rsidR="00916A69">
              <w:rPr>
                <w:rFonts w:cs="Arial"/>
                <w:color w:val="000000" w:themeColor="text1"/>
              </w:rPr>
              <w:t xml:space="preserve"> </w:t>
            </w:r>
            <w:r w:rsidR="0053732D">
              <w:rPr>
                <w:rFonts w:cs="Arial"/>
                <w:color w:val="000000" w:themeColor="text1"/>
              </w:rPr>
              <w:t xml:space="preserve">During the construction phase the road between Gotham and Clifton will be subject to temporary closures. Diversion routes </w:t>
            </w:r>
            <w:r w:rsidR="00C052E9">
              <w:rPr>
                <w:rFonts w:cs="Arial"/>
                <w:color w:val="000000" w:themeColor="text1"/>
              </w:rPr>
              <w:t>to</w:t>
            </w:r>
            <w:r w:rsidR="0053732D">
              <w:rPr>
                <w:rFonts w:cs="Arial"/>
                <w:color w:val="000000" w:themeColor="text1"/>
              </w:rPr>
              <w:t xml:space="preserve"> be confirmed</w:t>
            </w:r>
            <w:r w:rsidR="00C052E9">
              <w:rPr>
                <w:rFonts w:cs="Arial"/>
                <w:color w:val="000000" w:themeColor="text1"/>
              </w:rPr>
              <w:t>.</w:t>
            </w:r>
          </w:p>
          <w:p w14:paraId="29508591" w14:textId="77777777" w:rsidR="0053732D" w:rsidRDefault="0053732D" w:rsidP="0008691D">
            <w:pPr>
              <w:jc w:val="both"/>
              <w:rPr>
                <w:rFonts w:cs="Arial"/>
                <w:color w:val="000000" w:themeColor="text1"/>
              </w:rPr>
            </w:pPr>
          </w:p>
          <w:p w14:paraId="77FDD2D5" w14:textId="6688CDEA" w:rsidR="00E26A6C" w:rsidRDefault="00E26A6C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Traffic</w:t>
            </w:r>
          </w:p>
          <w:p w14:paraId="5E8623A6" w14:textId="5646BC2E" w:rsidR="00E26A6C" w:rsidRDefault="00E26A6C" w:rsidP="00B15CF2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New Kingston crossroads: </w:t>
            </w:r>
            <w:r w:rsidR="00B15CF2">
              <w:rPr>
                <w:rFonts w:cs="Arial"/>
                <w:color w:val="000000" w:themeColor="text1"/>
              </w:rPr>
              <w:t>WM reported that there had been an accident recently</w:t>
            </w:r>
            <w:r w:rsidR="00B70C28">
              <w:rPr>
                <w:rFonts w:cs="Arial"/>
                <w:color w:val="000000" w:themeColor="text1"/>
              </w:rPr>
              <w:t>,</w:t>
            </w:r>
            <w:r w:rsidR="00B15CF2">
              <w:rPr>
                <w:rFonts w:cs="Arial"/>
                <w:color w:val="000000" w:themeColor="text1"/>
              </w:rPr>
              <w:t xml:space="preserve"> in spite </w:t>
            </w:r>
            <w:r w:rsidR="00B70C28">
              <w:rPr>
                <w:rFonts w:cs="Arial"/>
                <w:color w:val="000000" w:themeColor="text1"/>
              </w:rPr>
              <w:t>there being</w:t>
            </w:r>
            <w:r w:rsidR="00B15CF2">
              <w:rPr>
                <w:rFonts w:cs="Arial"/>
                <w:color w:val="000000" w:themeColor="text1"/>
              </w:rPr>
              <w:t xml:space="preserve"> clear junction signs and low hedges. She suggested </w:t>
            </w:r>
            <w:r w:rsidR="00B70C28">
              <w:rPr>
                <w:rFonts w:cs="Arial"/>
                <w:color w:val="000000" w:themeColor="text1"/>
              </w:rPr>
              <w:t>‘</w:t>
            </w:r>
            <w:r w:rsidR="00B15CF2">
              <w:rPr>
                <w:rFonts w:cs="Arial"/>
                <w:color w:val="000000" w:themeColor="text1"/>
              </w:rPr>
              <w:t>stop</w:t>
            </w:r>
            <w:r w:rsidR="00B70C28">
              <w:rPr>
                <w:rFonts w:cs="Arial"/>
                <w:color w:val="000000" w:themeColor="text1"/>
              </w:rPr>
              <w:t>’</w:t>
            </w:r>
            <w:r w:rsidR="00B15CF2">
              <w:rPr>
                <w:rFonts w:cs="Arial"/>
                <w:color w:val="000000" w:themeColor="text1"/>
              </w:rPr>
              <w:t xml:space="preserve"> instead of </w:t>
            </w:r>
            <w:r w:rsidR="00B70C28">
              <w:rPr>
                <w:rFonts w:cs="Arial"/>
                <w:color w:val="000000" w:themeColor="text1"/>
              </w:rPr>
              <w:t>‘</w:t>
            </w:r>
            <w:r w:rsidR="00B15CF2">
              <w:rPr>
                <w:rFonts w:cs="Arial"/>
                <w:color w:val="000000" w:themeColor="text1"/>
              </w:rPr>
              <w:t>give way</w:t>
            </w:r>
            <w:r w:rsidR="00B70C28">
              <w:rPr>
                <w:rFonts w:cs="Arial"/>
                <w:color w:val="000000" w:themeColor="text1"/>
              </w:rPr>
              <w:t>’</w:t>
            </w:r>
            <w:r w:rsidR="00B15CF2">
              <w:rPr>
                <w:rFonts w:cs="Arial"/>
                <w:color w:val="000000" w:themeColor="text1"/>
              </w:rPr>
              <w:t xml:space="preserve"> and would contact AB about this.</w:t>
            </w:r>
          </w:p>
          <w:p w14:paraId="51547234" w14:textId="1692477A" w:rsidR="00B70C28" w:rsidRDefault="00621C87" w:rsidP="00B70C2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Marker posts</w:t>
            </w:r>
            <w:r w:rsidR="00B70C28">
              <w:rPr>
                <w:rFonts w:cs="Arial"/>
                <w:i/>
                <w:iCs/>
                <w:color w:val="000000" w:themeColor="text1"/>
              </w:rPr>
              <w:t xml:space="preserve">: </w:t>
            </w:r>
            <w:r w:rsidR="00B70C28" w:rsidRPr="006940FA">
              <w:rPr>
                <w:rFonts w:cs="Arial"/>
                <w:color w:val="000000" w:themeColor="text1"/>
              </w:rPr>
              <w:t xml:space="preserve">WM said that the plastic marker posts </w:t>
            </w:r>
            <w:r w:rsidR="00B70C28">
              <w:rPr>
                <w:rFonts w:cs="Arial"/>
                <w:color w:val="000000" w:themeColor="text1"/>
              </w:rPr>
              <w:t xml:space="preserve">on the bend between </w:t>
            </w:r>
            <w:r w:rsidR="00BB3E20">
              <w:rPr>
                <w:rFonts w:cs="Arial"/>
                <w:color w:val="000000" w:themeColor="text1"/>
              </w:rPr>
              <w:t>no’s</w:t>
            </w:r>
            <w:r w:rsidR="00B70C28">
              <w:rPr>
                <w:rFonts w:cs="Arial"/>
                <w:color w:val="000000" w:themeColor="text1"/>
              </w:rPr>
              <w:t xml:space="preserve"> 23 and 51 </w:t>
            </w:r>
            <w:r w:rsidR="00B70C28" w:rsidRPr="006940FA">
              <w:rPr>
                <w:rFonts w:cs="Arial"/>
                <w:color w:val="000000" w:themeColor="text1"/>
              </w:rPr>
              <w:t xml:space="preserve">have been bent </w:t>
            </w:r>
            <w:r w:rsidR="00B70C28">
              <w:rPr>
                <w:rFonts w:cs="Arial"/>
                <w:color w:val="000000" w:themeColor="text1"/>
              </w:rPr>
              <w:t>or destroyed. She will contact AB about this.</w:t>
            </w:r>
          </w:p>
          <w:p w14:paraId="24A9736B" w14:textId="231DF168" w:rsidR="00985EF3" w:rsidRPr="00621C87" w:rsidRDefault="00621C87" w:rsidP="00985EF3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Fly tipping:</w:t>
            </w:r>
            <w:r>
              <w:rPr>
                <w:rFonts w:cs="Arial"/>
                <w:color w:val="000000" w:themeColor="text1"/>
              </w:rPr>
              <w:t xml:space="preserve"> Plastic bags dumped at various points in the area will be reported to Streetwise.</w:t>
            </w:r>
          </w:p>
          <w:p w14:paraId="13BD9AF4" w14:textId="77777777" w:rsidR="00985EF3" w:rsidRPr="00793DEB" w:rsidRDefault="00985EF3" w:rsidP="00985EF3">
            <w:pPr>
              <w:jc w:val="both"/>
              <w:rPr>
                <w:rFonts w:cs="Arial"/>
                <w:color w:val="000000" w:themeColor="text1"/>
              </w:rPr>
            </w:pPr>
          </w:p>
          <w:p w14:paraId="01CD8DEE" w14:textId="5871C3AC" w:rsidR="00283B98" w:rsidRPr="00283B98" w:rsidRDefault="00283B98" w:rsidP="00C1732B">
            <w:pPr>
              <w:jc w:val="both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rFonts w:cs="Arial"/>
                <w:b/>
                <w:iCs/>
                <w:color w:val="000000" w:themeColor="text1"/>
              </w:rPr>
              <w:t>Village Hall and car park</w:t>
            </w:r>
          </w:p>
          <w:p w14:paraId="0703295D" w14:textId="026A124E" w:rsidR="00C1732B" w:rsidRDefault="00C1732B" w:rsidP="00C1732B">
            <w:pPr>
              <w:jc w:val="both"/>
              <w:rPr>
                <w:rFonts w:cs="Arial"/>
                <w:bCs/>
                <w:color w:val="000000" w:themeColor="text1"/>
                <w:u w:val="single"/>
              </w:rPr>
            </w:pPr>
            <w:r>
              <w:rPr>
                <w:rFonts w:cs="Arial"/>
                <w:bCs/>
                <w:i/>
                <w:color w:val="000000" w:themeColor="text1"/>
              </w:rPr>
              <w:t>V</w:t>
            </w:r>
            <w:r w:rsidRPr="00793DEB">
              <w:rPr>
                <w:rFonts w:cs="Arial"/>
                <w:bCs/>
                <w:i/>
                <w:color w:val="000000" w:themeColor="text1"/>
              </w:rPr>
              <w:t>illage hall: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621C87">
              <w:rPr>
                <w:rFonts w:cs="Arial"/>
                <w:bCs/>
                <w:color w:val="000000" w:themeColor="text1"/>
              </w:rPr>
              <w:t xml:space="preserve">NE reported that refurbishment of the kitchen is in progress. </w:t>
            </w:r>
          </w:p>
          <w:p w14:paraId="1F569992" w14:textId="77777777" w:rsidR="00C1732B" w:rsidRPr="00793DEB" w:rsidRDefault="00C1732B" w:rsidP="00C1732B">
            <w:pPr>
              <w:jc w:val="both"/>
              <w:rPr>
                <w:rFonts w:cs="Arial"/>
                <w:bCs/>
                <w:i/>
                <w:iCs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>Car Park:</w:t>
            </w:r>
          </w:p>
          <w:p w14:paraId="64C269E5" w14:textId="6EDAA639" w:rsidR="00621C87" w:rsidRDefault="00621C87" w:rsidP="00C1732B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Maintenance of the salt store is in hand.</w:t>
            </w:r>
          </w:p>
          <w:p w14:paraId="7C6A9323" w14:textId="77777777" w:rsidR="00621C87" w:rsidRPr="00442E31" w:rsidRDefault="00621C87" w:rsidP="00C1732B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7A679BBF" w14:textId="77777777" w:rsidR="00C1732B" w:rsidRPr="00793DEB" w:rsidRDefault="00C1732B" w:rsidP="00C1732B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793DEB">
              <w:rPr>
                <w:rFonts w:cs="Arial"/>
                <w:b/>
                <w:color w:val="000000" w:themeColor="text1"/>
              </w:rPr>
              <w:t>Environment</w:t>
            </w:r>
          </w:p>
          <w:p w14:paraId="6159AE91" w14:textId="146A2E36" w:rsidR="00C1732B" w:rsidRDefault="00C1732B" w:rsidP="00621C87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Trees on The Green: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621C87">
              <w:rPr>
                <w:rFonts w:cs="Arial"/>
                <w:color w:val="000000" w:themeColor="text1"/>
              </w:rPr>
              <w:t>Ben</w:t>
            </w:r>
            <w:r w:rsidR="004B33EB">
              <w:rPr>
                <w:rFonts w:cs="Arial"/>
                <w:color w:val="000000" w:themeColor="text1"/>
              </w:rPr>
              <w:t xml:space="preserve"> Edmonds</w:t>
            </w:r>
            <w:r w:rsidR="00621C87">
              <w:rPr>
                <w:rFonts w:cs="Arial"/>
                <w:color w:val="000000" w:themeColor="text1"/>
              </w:rPr>
              <w:t xml:space="preserve"> of Canopy Trees </w:t>
            </w:r>
            <w:r w:rsidR="004B33EB">
              <w:rPr>
                <w:rFonts w:cs="Arial"/>
                <w:color w:val="000000" w:themeColor="text1"/>
              </w:rPr>
              <w:t xml:space="preserve">Services </w:t>
            </w:r>
            <w:r w:rsidR="00621C87">
              <w:rPr>
                <w:rFonts w:cs="Arial"/>
                <w:color w:val="000000" w:themeColor="text1"/>
              </w:rPr>
              <w:t xml:space="preserve">has </w:t>
            </w:r>
            <w:r w:rsidR="004B33EB">
              <w:rPr>
                <w:rFonts w:cs="Arial"/>
                <w:color w:val="000000" w:themeColor="text1"/>
              </w:rPr>
              <w:t>stated that</w:t>
            </w:r>
            <w:r w:rsidR="00621C87">
              <w:rPr>
                <w:rFonts w:cs="Arial"/>
                <w:color w:val="000000" w:themeColor="text1"/>
              </w:rPr>
              <w:t xml:space="preserve"> felling of the three trees on The Green is provisionally </w:t>
            </w:r>
            <w:r w:rsidR="00BB3E20">
              <w:rPr>
                <w:rFonts w:cs="Arial"/>
                <w:color w:val="000000" w:themeColor="text1"/>
              </w:rPr>
              <w:t>arranged</w:t>
            </w:r>
            <w:r w:rsidR="00621C87">
              <w:rPr>
                <w:rFonts w:cs="Arial"/>
                <w:color w:val="000000" w:themeColor="text1"/>
              </w:rPr>
              <w:t xml:space="preserve"> for 10</w:t>
            </w:r>
            <w:r w:rsidR="00621C87" w:rsidRPr="00621C87">
              <w:rPr>
                <w:rFonts w:cs="Arial"/>
                <w:color w:val="000000" w:themeColor="text1"/>
                <w:vertAlign w:val="superscript"/>
              </w:rPr>
              <w:t>th</w:t>
            </w:r>
            <w:r w:rsidR="00621C87">
              <w:rPr>
                <w:rFonts w:cs="Arial"/>
                <w:color w:val="000000" w:themeColor="text1"/>
              </w:rPr>
              <w:t xml:space="preserve"> to 12</w:t>
            </w:r>
            <w:r w:rsidR="00621C87" w:rsidRPr="00621C87">
              <w:rPr>
                <w:rFonts w:cs="Arial"/>
                <w:color w:val="000000" w:themeColor="text1"/>
                <w:vertAlign w:val="superscript"/>
              </w:rPr>
              <w:t>th</w:t>
            </w:r>
            <w:r w:rsidR="00621C87">
              <w:rPr>
                <w:rFonts w:cs="Arial"/>
                <w:color w:val="000000" w:themeColor="text1"/>
              </w:rPr>
              <w:t xml:space="preserve"> February</w:t>
            </w:r>
            <w:r w:rsidR="004B33EB">
              <w:rPr>
                <w:rFonts w:cs="Arial"/>
                <w:color w:val="000000" w:themeColor="text1"/>
              </w:rPr>
              <w:t xml:space="preserve"> 2021. This is</w:t>
            </w:r>
            <w:r w:rsidR="00621C87">
              <w:rPr>
                <w:rFonts w:cs="Arial"/>
                <w:color w:val="000000" w:themeColor="text1"/>
              </w:rPr>
              <w:t xml:space="preserve"> subject to the </w:t>
            </w:r>
            <w:r w:rsidR="004B33EB">
              <w:rPr>
                <w:rFonts w:cs="Arial"/>
                <w:color w:val="000000" w:themeColor="text1"/>
              </w:rPr>
              <w:t xml:space="preserve">results of the </w:t>
            </w:r>
            <w:r w:rsidR="00621C87">
              <w:rPr>
                <w:rFonts w:cs="Arial"/>
                <w:color w:val="000000" w:themeColor="text1"/>
              </w:rPr>
              <w:t>public consultation.</w:t>
            </w:r>
          </w:p>
          <w:p w14:paraId="488AEA49" w14:textId="14892ECD" w:rsidR="00C1732B" w:rsidRDefault="00621C87" w:rsidP="00C1732B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The tree</w:t>
            </w:r>
            <w:r w:rsidR="00C1732B">
              <w:rPr>
                <w:rFonts w:cs="Arial"/>
                <w:color w:val="000000" w:themeColor="text1"/>
              </w:rPr>
              <w:t xml:space="preserve"> stumps </w:t>
            </w:r>
            <w:r>
              <w:rPr>
                <w:rFonts w:cs="Arial"/>
                <w:color w:val="000000" w:themeColor="text1"/>
              </w:rPr>
              <w:t>will be</w:t>
            </w:r>
            <w:r w:rsidR="00985EF3">
              <w:rPr>
                <w:rFonts w:cs="Arial"/>
                <w:color w:val="000000" w:themeColor="text1"/>
              </w:rPr>
              <w:t xml:space="preserve"> ground down to </w:t>
            </w:r>
            <w:r w:rsidR="00F17663">
              <w:rPr>
                <w:rFonts w:cs="Arial"/>
                <w:color w:val="000000" w:themeColor="text1"/>
              </w:rPr>
              <w:t>below</w:t>
            </w:r>
            <w:r w:rsidR="00985EF3">
              <w:rPr>
                <w:rFonts w:cs="Arial"/>
                <w:color w:val="000000" w:themeColor="text1"/>
              </w:rPr>
              <w:t xml:space="preserve"> ground</w:t>
            </w:r>
            <w:r w:rsidR="00F17663">
              <w:rPr>
                <w:rFonts w:cs="Arial"/>
                <w:color w:val="000000" w:themeColor="text1"/>
              </w:rPr>
              <w:t xml:space="preserve"> level</w:t>
            </w:r>
            <w:r>
              <w:rPr>
                <w:rFonts w:cs="Arial"/>
                <w:color w:val="000000" w:themeColor="text1"/>
              </w:rPr>
              <w:t>, creating a blank canvas for the new trees</w:t>
            </w:r>
            <w:r w:rsidR="00C1732B">
              <w:rPr>
                <w:rFonts w:cs="Arial"/>
                <w:color w:val="000000" w:themeColor="text1"/>
              </w:rPr>
              <w:t>.</w:t>
            </w:r>
          </w:p>
          <w:p w14:paraId="144AC4CB" w14:textId="3EB377B6" w:rsidR="00C1732B" w:rsidRDefault="00621C87" w:rsidP="00C1732B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The cost</w:t>
            </w:r>
            <w:r w:rsidR="004B33EB">
              <w:rPr>
                <w:rFonts w:cs="Arial"/>
                <w:color w:val="000000" w:themeColor="text1"/>
              </w:rPr>
              <w:t>s</w:t>
            </w:r>
            <w:r>
              <w:rPr>
                <w:rFonts w:cs="Arial"/>
                <w:color w:val="000000" w:themeColor="text1"/>
              </w:rPr>
              <w:t xml:space="preserve"> of the trees </w:t>
            </w:r>
            <w:r w:rsidR="004B33EB">
              <w:rPr>
                <w:rFonts w:cs="Arial"/>
                <w:color w:val="000000" w:themeColor="text1"/>
              </w:rPr>
              <w:t>are</w:t>
            </w:r>
            <w:r>
              <w:rPr>
                <w:rFonts w:cs="Arial"/>
                <w:color w:val="000000" w:themeColor="text1"/>
              </w:rPr>
              <w:t xml:space="preserve"> unknown until the species and si</w:t>
            </w:r>
            <w:r w:rsidR="00C16D06">
              <w:rPr>
                <w:rFonts w:cs="Arial"/>
                <w:color w:val="000000" w:themeColor="text1"/>
              </w:rPr>
              <w:t>ze is agreed.</w:t>
            </w:r>
          </w:p>
          <w:p w14:paraId="136C6429" w14:textId="77777777" w:rsidR="00C1732B" w:rsidRPr="00793DEB" w:rsidRDefault="00C1732B" w:rsidP="00C1732B">
            <w:pPr>
              <w:jc w:val="both"/>
              <w:rPr>
                <w:rFonts w:cs="Arial"/>
                <w:color w:val="000000" w:themeColor="text1"/>
              </w:rPr>
            </w:pPr>
          </w:p>
          <w:p w14:paraId="404B2627" w14:textId="77777777" w:rsidR="00C1732B" w:rsidRPr="00793DEB" w:rsidRDefault="00C1732B" w:rsidP="00C1732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lastRenderedPageBreak/>
              <w:t>Community events</w:t>
            </w:r>
          </w:p>
          <w:p w14:paraId="05A9318B" w14:textId="0EEE4F71" w:rsidR="00C1732B" w:rsidRPr="00BE7F7D" w:rsidRDefault="00C1732B" w:rsidP="00C1732B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 xml:space="preserve">Marquee hire: </w:t>
            </w:r>
            <w:r w:rsidRPr="00BE7F7D">
              <w:rPr>
                <w:rFonts w:cs="Arial"/>
                <w:bCs/>
                <w:color w:val="000000" w:themeColor="text1"/>
              </w:rPr>
              <w:t xml:space="preserve">The marquee and trailer have been </w:t>
            </w:r>
            <w:r w:rsidR="00D01028" w:rsidRPr="00BE7F7D">
              <w:rPr>
                <w:rFonts w:cs="Arial"/>
                <w:bCs/>
                <w:color w:val="000000" w:themeColor="text1"/>
              </w:rPr>
              <w:t>loaned</w:t>
            </w:r>
            <w:r w:rsidRPr="00BE7F7D">
              <w:rPr>
                <w:rFonts w:cs="Arial"/>
                <w:bCs/>
                <w:color w:val="000000" w:themeColor="text1"/>
              </w:rPr>
              <w:t xml:space="preserve"> to Sutton Bonington primary school</w:t>
            </w:r>
            <w:r>
              <w:rPr>
                <w:rFonts w:cs="Arial"/>
                <w:bCs/>
                <w:color w:val="000000" w:themeColor="text1"/>
              </w:rPr>
              <w:t xml:space="preserve"> </w:t>
            </w:r>
            <w:r w:rsidR="00D01028">
              <w:rPr>
                <w:rFonts w:cs="Arial"/>
                <w:bCs/>
                <w:color w:val="000000" w:themeColor="text1"/>
              </w:rPr>
              <w:t>free</w:t>
            </w:r>
            <w:r>
              <w:rPr>
                <w:rFonts w:cs="Arial"/>
                <w:bCs/>
                <w:color w:val="000000" w:themeColor="text1"/>
              </w:rPr>
              <w:t xml:space="preserve"> of charge.</w:t>
            </w:r>
          </w:p>
          <w:p w14:paraId="46DE50A0" w14:textId="690335BE" w:rsidR="00C1732B" w:rsidRPr="00793DEB" w:rsidRDefault="00C1732B" w:rsidP="00C1732B">
            <w:pPr>
              <w:jc w:val="both"/>
              <w:rPr>
                <w:rFonts w:cs="Arial"/>
                <w:bCs/>
                <w:i/>
                <w:iCs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 xml:space="preserve">Beacon: </w:t>
            </w:r>
            <w:r w:rsidRPr="00793DEB">
              <w:rPr>
                <w:rFonts w:cs="Arial"/>
                <w:bCs/>
                <w:color w:val="000000" w:themeColor="text1"/>
              </w:rPr>
              <w:t xml:space="preserve">MJ said the ground is at present too soft for the tractor </w:t>
            </w:r>
            <w:r w:rsidR="00745FC6">
              <w:rPr>
                <w:rFonts w:cs="Arial"/>
                <w:bCs/>
                <w:color w:val="000000" w:themeColor="text1"/>
              </w:rPr>
              <w:t>to</w:t>
            </w:r>
            <w:r w:rsidR="00AB3111">
              <w:rPr>
                <w:rFonts w:cs="Arial"/>
                <w:bCs/>
                <w:color w:val="000000" w:themeColor="text1"/>
              </w:rPr>
              <w:t xml:space="preserve"> safely lower</w:t>
            </w:r>
            <w:r w:rsidR="00745FC6">
              <w:rPr>
                <w:rFonts w:cs="Arial"/>
                <w:bCs/>
                <w:color w:val="000000" w:themeColor="text1"/>
              </w:rPr>
              <w:t xml:space="preserve"> the beacon and pole</w:t>
            </w:r>
            <w:r w:rsidR="00AB3111">
              <w:rPr>
                <w:rFonts w:cs="Arial"/>
                <w:bCs/>
                <w:color w:val="000000" w:themeColor="text1"/>
              </w:rPr>
              <w:t xml:space="preserve"> to the ground</w:t>
            </w:r>
            <w:r w:rsidRPr="00793DEB">
              <w:rPr>
                <w:rFonts w:cs="Arial"/>
                <w:bCs/>
                <w:color w:val="000000" w:themeColor="text1"/>
              </w:rPr>
              <w:t>.</w:t>
            </w:r>
          </w:p>
          <w:p w14:paraId="59C7EDA1" w14:textId="77777777" w:rsidR="00C1732B" w:rsidRPr="00793DEB" w:rsidRDefault="00C1732B" w:rsidP="00C1732B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65F41BB8" w14:textId="77777777" w:rsidR="00C1732B" w:rsidRPr="00793DEB" w:rsidRDefault="00C1732B" w:rsidP="00C1732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Village Plan</w:t>
            </w:r>
          </w:p>
          <w:p w14:paraId="60D840B4" w14:textId="39F19CE8" w:rsidR="00C1732B" w:rsidRPr="00793DEB" w:rsidRDefault="00C1732B" w:rsidP="00C1732B">
            <w:pPr>
              <w:jc w:val="both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 xml:space="preserve">GA </w:t>
            </w:r>
            <w:r w:rsidR="00C16D06">
              <w:rPr>
                <w:bCs/>
                <w:color w:val="000000" w:themeColor="text1"/>
              </w:rPr>
              <w:t xml:space="preserve">circulated a draft </w:t>
            </w:r>
            <w:r>
              <w:rPr>
                <w:bCs/>
                <w:color w:val="000000" w:themeColor="text1"/>
              </w:rPr>
              <w:t>survey</w:t>
            </w:r>
            <w:r w:rsidR="00C16D06">
              <w:rPr>
                <w:bCs/>
                <w:color w:val="000000" w:themeColor="text1"/>
              </w:rPr>
              <w:t xml:space="preserve"> for comment</w:t>
            </w:r>
            <w:r>
              <w:rPr>
                <w:bCs/>
                <w:color w:val="000000" w:themeColor="text1"/>
              </w:rPr>
              <w:t>.</w:t>
            </w:r>
          </w:p>
          <w:p w14:paraId="63371194" w14:textId="77777777" w:rsidR="00C1732B" w:rsidRPr="00793DEB" w:rsidRDefault="00C1732B" w:rsidP="00C1732B">
            <w:pPr>
              <w:jc w:val="both"/>
              <w:rPr>
                <w:bCs/>
                <w:color w:val="000000" w:themeColor="text1"/>
              </w:rPr>
            </w:pPr>
          </w:p>
          <w:p w14:paraId="52AA52F3" w14:textId="77777777" w:rsidR="00C1732B" w:rsidRPr="00793DEB" w:rsidRDefault="00C1732B" w:rsidP="00C1732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Parish web site</w:t>
            </w:r>
          </w:p>
          <w:p w14:paraId="6B3D1B9A" w14:textId="13650FE6" w:rsidR="00C1732B" w:rsidRDefault="00C1732B" w:rsidP="00C1732B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GA and </w:t>
            </w:r>
            <w:r w:rsidRPr="00793DEB">
              <w:rPr>
                <w:rFonts w:cs="Arial"/>
                <w:color w:val="000000" w:themeColor="text1"/>
                <w:shd w:val="clear" w:color="auto" w:fill="FFFFFF"/>
              </w:rPr>
              <w:t xml:space="preserve">RP 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>regularly update</w:t>
            </w:r>
            <w:r w:rsidRPr="00793DEB">
              <w:rPr>
                <w:rFonts w:cs="Arial"/>
                <w:color w:val="000000" w:themeColor="text1"/>
                <w:shd w:val="clear" w:color="auto" w:fill="FFFFFF"/>
              </w:rPr>
              <w:t xml:space="preserve"> the website.</w:t>
            </w:r>
          </w:p>
          <w:p w14:paraId="2258CF4B" w14:textId="77777777" w:rsidR="00C1732B" w:rsidRPr="00793DEB" w:rsidRDefault="00C1732B" w:rsidP="00C1732B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44153CE6" w14:textId="77777777" w:rsidR="00C1732B" w:rsidRPr="00793DEB" w:rsidRDefault="00C1732B" w:rsidP="00C1732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Parish newsletter</w:t>
            </w:r>
          </w:p>
          <w:p w14:paraId="7DCE166C" w14:textId="50F35995" w:rsidR="00C1732B" w:rsidRDefault="00C1732B" w:rsidP="00C1732B">
            <w:pPr>
              <w:jc w:val="both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 xml:space="preserve">DF will prepare the newsletter for RP to undertake the printing and stapling. </w:t>
            </w:r>
          </w:p>
          <w:p w14:paraId="22C09A59" w14:textId="49C2DBB6" w:rsidR="0096658A" w:rsidRPr="004B43D7" w:rsidRDefault="0096658A" w:rsidP="00C1732B">
            <w:pPr>
              <w:jc w:val="both"/>
              <w:rPr>
                <w:bCs/>
                <w:color w:val="000000" w:themeColor="text1"/>
              </w:rPr>
            </w:pPr>
            <w:r w:rsidRPr="004B43D7">
              <w:rPr>
                <w:rFonts w:eastAsia="Times New Roman" w:cs="Arial"/>
                <w:color w:val="000000" w:themeColor="text1"/>
                <w:lang w:eastAsia="en-GB"/>
              </w:rPr>
              <w:t xml:space="preserve">GA requested that the </w:t>
            </w:r>
            <w:r w:rsidR="00857867" w:rsidRPr="004B43D7">
              <w:rPr>
                <w:rFonts w:eastAsia="Times New Roman" w:cs="Arial"/>
                <w:color w:val="000000" w:themeColor="text1"/>
                <w:lang w:eastAsia="en-GB"/>
              </w:rPr>
              <w:t xml:space="preserve">Village Plan survey be circulated with the </w:t>
            </w:r>
            <w:r w:rsidRPr="004B43D7">
              <w:rPr>
                <w:rFonts w:eastAsia="Times New Roman" w:cs="Arial"/>
                <w:color w:val="000000" w:themeColor="text1"/>
                <w:lang w:eastAsia="en-GB"/>
              </w:rPr>
              <w:t>newsletter</w:t>
            </w:r>
            <w:r w:rsidR="00857867" w:rsidRPr="004B43D7">
              <w:rPr>
                <w:rFonts w:eastAsia="Times New Roman" w:cs="Arial"/>
                <w:color w:val="000000" w:themeColor="text1"/>
                <w:lang w:eastAsia="en-GB"/>
              </w:rPr>
              <w:t xml:space="preserve">, which should </w:t>
            </w:r>
            <w:r w:rsidRPr="004B43D7">
              <w:rPr>
                <w:rFonts w:eastAsia="Times New Roman" w:cs="Arial"/>
                <w:color w:val="000000" w:themeColor="text1"/>
                <w:lang w:eastAsia="en-GB"/>
              </w:rPr>
              <w:t>include a</w:t>
            </w:r>
            <w:r w:rsidR="00857867" w:rsidRPr="004B43D7">
              <w:rPr>
                <w:rFonts w:eastAsia="Times New Roman" w:cs="Arial"/>
                <w:color w:val="000000" w:themeColor="text1"/>
                <w:lang w:eastAsia="en-GB"/>
              </w:rPr>
              <w:t xml:space="preserve">n explanatory </w:t>
            </w:r>
            <w:r w:rsidR="00C16D06" w:rsidRPr="004B43D7">
              <w:rPr>
                <w:rFonts w:eastAsia="Times New Roman" w:cs="Arial"/>
                <w:color w:val="000000" w:themeColor="text1"/>
                <w:lang w:eastAsia="en-GB"/>
              </w:rPr>
              <w:t>paragraph about the survey</w:t>
            </w:r>
            <w:r w:rsidR="004B33EB" w:rsidRPr="004B43D7">
              <w:rPr>
                <w:rFonts w:eastAsia="Times New Roman" w:cs="Arial"/>
                <w:color w:val="000000" w:themeColor="text1"/>
                <w:lang w:eastAsia="en-GB"/>
              </w:rPr>
              <w:t>.</w:t>
            </w:r>
          </w:p>
          <w:p w14:paraId="663F2963" w14:textId="77777777" w:rsidR="00C1732B" w:rsidRPr="00793DEB" w:rsidRDefault="00C1732B" w:rsidP="00C1732B">
            <w:pPr>
              <w:jc w:val="both"/>
              <w:rPr>
                <w:bCs/>
                <w:color w:val="000000" w:themeColor="text1"/>
              </w:rPr>
            </w:pPr>
          </w:p>
          <w:p w14:paraId="2023BA6C" w14:textId="77777777" w:rsidR="00C1732B" w:rsidRPr="00793DEB" w:rsidRDefault="00C1732B" w:rsidP="00C1732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Any other business</w:t>
            </w:r>
          </w:p>
          <w:p w14:paraId="735594AB" w14:textId="1776117C" w:rsidR="00F23952" w:rsidRPr="00BB3E20" w:rsidRDefault="00BB3E20" w:rsidP="00C1732B">
            <w:pPr>
              <w:shd w:val="clear" w:color="auto" w:fill="FFFFFF"/>
              <w:jc w:val="both"/>
              <w:textAlignment w:val="baseline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i/>
                <w:iCs/>
                <w:color w:val="000000" w:themeColor="text1"/>
              </w:rPr>
              <w:t>Overgrown hedges:</w:t>
            </w:r>
            <w:r>
              <w:rPr>
                <w:rFonts w:cs="Arial"/>
                <w:bCs/>
                <w:color w:val="000000" w:themeColor="text1"/>
              </w:rPr>
              <w:t xml:space="preserve"> </w:t>
            </w:r>
            <w:r>
              <w:rPr>
                <w:rFonts w:cs="Arial"/>
                <w:color w:val="000000"/>
                <w:shd w:val="clear" w:color="auto" w:fill="FFFFFF"/>
              </w:rPr>
              <w:t>MJ has</w:t>
            </w:r>
            <w:r w:rsidRPr="00BB3E20">
              <w:rPr>
                <w:rFonts w:cs="Arial"/>
                <w:color w:val="000000"/>
                <w:shd w:val="clear" w:color="auto" w:fill="FFFFFF"/>
              </w:rPr>
              <w:t xml:space="preserve"> respon</w:t>
            </w:r>
            <w:r w:rsidR="004B33EB">
              <w:rPr>
                <w:rFonts w:cs="Arial"/>
                <w:color w:val="000000"/>
                <w:shd w:val="clear" w:color="auto" w:fill="FFFFFF"/>
              </w:rPr>
              <w:t>ded</w:t>
            </w:r>
            <w:r w:rsidRPr="00BB3E20">
              <w:rPr>
                <w:rFonts w:cs="Arial"/>
                <w:color w:val="000000"/>
                <w:shd w:val="clear" w:color="auto" w:fill="FFFFFF"/>
              </w:rPr>
              <w:t xml:space="preserve"> to the email from the anonymous sender who </w:t>
            </w:r>
            <w:r w:rsidR="004B33EB">
              <w:rPr>
                <w:rFonts w:cs="Arial"/>
                <w:color w:val="000000"/>
                <w:shd w:val="clear" w:color="auto" w:fill="FFFFFF"/>
              </w:rPr>
              <w:t>c</w:t>
            </w:r>
            <w:r w:rsidRPr="00BB3E20">
              <w:rPr>
                <w:rFonts w:cs="Arial"/>
                <w:color w:val="000000"/>
                <w:shd w:val="clear" w:color="auto" w:fill="FFFFFF"/>
              </w:rPr>
              <w:t>omplain</w:t>
            </w:r>
            <w:r w:rsidR="004B33EB">
              <w:rPr>
                <w:rFonts w:cs="Arial"/>
                <w:color w:val="000000"/>
                <w:shd w:val="clear" w:color="auto" w:fill="FFFFFF"/>
              </w:rPr>
              <w:t>ed</w:t>
            </w:r>
            <w:r w:rsidRPr="00BB3E20">
              <w:rPr>
                <w:rFonts w:cs="Arial"/>
                <w:color w:val="000000"/>
                <w:shd w:val="clear" w:color="auto" w:fill="FFFFFF"/>
              </w:rPr>
              <w:t xml:space="preserve"> about overgrown hedges</w:t>
            </w:r>
            <w:r w:rsidR="004B33EB">
              <w:rPr>
                <w:rFonts w:cs="Arial"/>
                <w:color w:val="000000"/>
                <w:shd w:val="clear" w:color="auto" w:fill="FFFFFF"/>
              </w:rPr>
              <w:t>.</w:t>
            </w:r>
            <w:r w:rsidRPr="00BB3E20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9118C2">
              <w:rPr>
                <w:rFonts w:cs="Arial"/>
                <w:color w:val="000000"/>
                <w:shd w:val="clear" w:color="auto" w:fill="FFFFFF"/>
              </w:rPr>
              <w:t>MJ</w:t>
            </w:r>
            <w:r w:rsidR="004B33EB">
              <w:rPr>
                <w:rFonts w:cs="Arial"/>
                <w:color w:val="000000"/>
                <w:shd w:val="clear" w:color="auto" w:fill="FFFFFF"/>
              </w:rPr>
              <w:t xml:space="preserve"> replied that he had reported the problem to the County Council highways and </w:t>
            </w:r>
            <w:r w:rsidRPr="00BB3E20">
              <w:rPr>
                <w:rFonts w:cs="Arial"/>
                <w:color w:val="000000"/>
                <w:shd w:val="clear" w:color="auto" w:fill="FFFFFF"/>
              </w:rPr>
              <w:t>thank</w:t>
            </w:r>
            <w:r w:rsidR="004B33EB">
              <w:rPr>
                <w:rFonts w:cs="Arial"/>
                <w:color w:val="000000"/>
                <w:shd w:val="clear" w:color="auto" w:fill="FFFFFF"/>
              </w:rPr>
              <w:t>ed</w:t>
            </w:r>
            <w:r w:rsidRPr="00BB3E20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4B33EB">
              <w:rPr>
                <w:rFonts w:cs="Arial"/>
                <w:color w:val="000000"/>
                <w:shd w:val="clear" w:color="auto" w:fill="FFFFFF"/>
              </w:rPr>
              <w:t>him</w:t>
            </w:r>
            <w:r w:rsidRPr="00BB3E20">
              <w:rPr>
                <w:rFonts w:cs="Arial"/>
                <w:color w:val="000000"/>
                <w:shd w:val="clear" w:color="auto" w:fill="FFFFFF"/>
              </w:rPr>
              <w:t xml:space="preserve"> for </w:t>
            </w:r>
            <w:r w:rsidR="004B33EB">
              <w:rPr>
                <w:rFonts w:cs="Arial"/>
                <w:color w:val="000000"/>
                <w:shd w:val="clear" w:color="auto" w:fill="FFFFFF"/>
              </w:rPr>
              <w:t>his</w:t>
            </w:r>
            <w:r w:rsidRPr="00BB3E20">
              <w:rPr>
                <w:rFonts w:cs="Arial"/>
                <w:color w:val="000000"/>
                <w:shd w:val="clear" w:color="auto" w:fill="FFFFFF"/>
              </w:rPr>
              <w:t xml:space="preserve"> observations</w:t>
            </w:r>
            <w:r w:rsidR="009118C2">
              <w:rPr>
                <w:rFonts w:cs="Arial"/>
                <w:color w:val="000000"/>
                <w:shd w:val="clear" w:color="auto" w:fill="FFFFFF"/>
              </w:rPr>
              <w:t>.</w:t>
            </w:r>
            <w:r w:rsidRPr="00BB3E20"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  <w:p w14:paraId="58E9DD6B" w14:textId="77777777" w:rsidR="00F23952" w:rsidRPr="00793DEB" w:rsidRDefault="00F23952" w:rsidP="00C1732B">
            <w:pPr>
              <w:shd w:val="clear" w:color="auto" w:fill="FFFFFF"/>
              <w:jc w:val="both"/>
              <w:textAlignment w:val="baseline"/>
              <w:rPr>
                <w:rFonts w:cs="Arial"/>
                <w:bCs/>
                <w:color w:val="000000" w:themeColor="text1"/>
              </w:rPr>
            </w:pPr>
          </w:p>
          <w:p w14:paraId="3A04FF6A" w14:textId="5C2D25C8" w:rsidR="00C1732B" w:rsidRDefault="00C1732B" w:rsidP="00C1732B">
            <w:pPr>
              <w:jc w:val="both"/>
              <w:rPr>
                <w:rFonts w:cs="Arial"/>
                <w:color w:val="000000" w:themeColor="text1"/>
              </w:rPr>
            </w:pPr>
          </w:p>
          <w:p w14:paraId="4B0F6404" w14:textId="4A72134B" w:rsidR="00F23952" w:rsidRPr="00793DEB" w:rsidRDefault="00F23952" w:rsidP="00C1732B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The meeting closed at 8.</w:t>
            </w:r>
            <w:r w:rsidR="00BB3E20">
              <w:rPr>
                <w:rFonts w:cs="Arial"/>
                <w:color w:val="000000" w:themeColor="text1"/>
              </w:rPr>
              <w:t>40</w:t>
            </w:r>
            <w:r>
              <w:rPr>
                <w:rFonts w:cs="Arial"/>
                <w:color w:val="000000" w:themeColor="text1"/>
              </w:rPr>
              <w:t xml:space="preserve"> pm</w:t>
            </w:r>
          </w:p>
          <w:p w14:paraId="337BA4EB" w14:textId="77777777" w:rsidR="00F23952" w:rsidRDefault="00F23952" w:rsidP="00AB3111">
            <w:pPr>
              <w:jc w:val="both"/>
              <w:rPr>
                <w:b/>
                <w:bCs/>
                <w:color w:val="000000" w:themeColor="text1"/>
              </w:rPr>
            </w:pPr>
          </w:p>
          <w:p w14:paraId="2D3EC58B" w14:textId="77777777" w:rsidR="00F23952" w:rsidRDefault="00F23952" w:rsidP="00AB3111">
            <w:pPr>
              <w:jc w:val="both"/>
              <w:rPr>
                <w:b/>
                <w:bCs/>
                <w:color w:val="000000" w:themeColor="text1"/>
              </w:rPr>
            </w:pPr>
          </w:p>
          <w:p w14:paraId="4D0568C8" w14:textId="388B5B74" w:rsidR="00423F70" w:rsidRDefault="00AB3111" w:rsidP="00AB311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</w:t>
            </w:r>
            <w:r w:rsidR="00C1732B" w:rsidRPr="00793DEB">
              <w:rPr>
                <w:b/>
                <w:bCs/>
                <w:color w:val="000000" w:themeColor="text1"/>
              </w:rPr>
              <w:t xml:space="preserve">he next Parish Council meeting </w:t>
            </w:r>
            <w:r>
              <w:rPr>
                <w:b/>
                <w:bCs/>
                <w:color w:val="000000" w:themeColor="text1"/>
              </w:rPr>
              <w:t xml:space="preserve">will be on </w:t>
            </w:r>
            <w:r w:rsidR="00C1732B" w:rsidRPr="00793DEB">
              <w:rPr>
                <w:b/>
                <w:bCs/>
                <w:color w:val="000000" w:themeColor="text1"/>
              </w:rPr>
              <w:t xml:space="preserve">Tuesday </w:t>
            </w:r>
            <w:r w:rsidR="00BB3E20">
              <w:rPr>
                <w:b/>
                <w:bCs/>
                <w:color w:val="000000" w:themeColor="text1"/>
              </w:rPr>
              <w:t>2</w:t>
            </w:r>
            <w:r w:rsidR="00BB3E20" w:rsidRPr="00BB3E20">
              <w:rPr>
                <w:b/>
                <w:bCs/>
                <w:color w:val="000000" w:themeColor="text1"/>
                <w:vertAlign w:val="superscript"/>
              </w:rPr>
              <w:t>nd</w:t>
            </w:r>
            <w:r w:rsidR="00BB3E20">
              <w:rPr>
                <w:b/>
                <w:bCs/>
                <w:color w:val="000000" w:themeColor="text1"/>
              </w:rPr>
              <w:t xml:space="preserve"> March</w:t>
            </w:r>
            <w:r w:rsidR="00C1732B" w:rsidRPr="00793DEB">
              <w:rPr>
                <w:b/>
                <w:bCs/>
                <w:color w:val="000000" w:themeColor="text1"/>
              </w:rPr>
              <w:t xml:space="preserve"> 202</w:t>
            </w:r>
            <w:r>
              <w:rPr>
                <w:b/>
                <w:bCs/>
                <w:color w:val="000000" w:themeColor="text1"/>
              </w:rPr>
              <w:t>1</w:t>
            </w:r>
          </w:p>
          <w:p w14:paraId="6744E4C0" w14:textId="77777777" w:rsidR="00AE0790" w:rsidRDefault="00AE0790" w:rsidP="00AB3111">
            <w:pPr>
              <w:jc w:val="both"/>
              <w:rPr>
                <w:b/>
                <w:bCs/>
                <w:color w:val="000000" w:themeColor="text1"/>
              </w:rPr>
            </w:pPr>
          </w:p>
          <w:p w14:paraId="376C1551" w14:textId="77777777" w:rsidR="00AE0790" w:rsidRDefault="00AE0790" w:rsidP="00AB3111">
            <w:pPr>
              <w:jc w:val="both"/>
              <w:rPr>
                <w:b/>
                <w:bCs/>
                <w:color w:val="000000" w:themeColor="text1"/>
              </w:rPr>
            </w:pPr>
          </w:p>
          <w:p w14:paraId="646D7532" w14:textId="0B0BC843" w:rsidR="00AE0790" w:rsidRPr="00793DEB" w:rsidRDefault="00AE0790" w:rsidP="00AE0790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198C2E0E" w14:textId="77777777" w:rsidR="002D62DB" w:rsidRDefault="002D62DB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0BC80E5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3258C30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C6E87C8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841FA5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B6FC22E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6AFB69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72E99D2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DEE852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A23040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AC6FA9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716F110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61ED021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2026BA3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1A13D6A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C3FA293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A5C0F55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C854D52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4342787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75477D7" w14:textId="18498CE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8AF3496" w14:textId="548140F2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DA577AD" w14:textId="4FED1A0A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60CC494" w14:textId="42DE3E87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31195EF" w14:textId="34B1EA4F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876B58A" w14:textId="6D1F24A1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ECD28DA" w14:textId="7FA5107A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A761DFD" w14:textId="206974EA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8B6EE2F" w14:textId="5CF200F0" w:rsidR="00F87C16" w:rsidRDefault="004B7225" w:rsidP="00EF604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RP</w:t>
            </w:r>
          </w:p>
          <w:p w14:paraId="0613DA1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5451330" w14:textId="19831FA5" w:rsidR="00401EC5" w:rsidRDefault="004B7225" w:rsidP="00EF604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4885B516" w14:textId="4C80E2C9" w:rsidR="004B7225" w:rsidRDefault="004B722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789120A" w14:textId="61D3EE27" w:rsidR="004B7225" w:rsidRDefault="004B7225" w:rsidP="00EF604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GA</w:t>
            </w:r>
          </w:p>
          <w:p w14:paraId="0E69F740" w14:textId="123F1AB5" w:rsidR="004B7225" w:rsidRDefault="004B722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9F05E09" w14:textId="35542F4D" w:rsidR="004B7225" w:rsidRDefault="004B722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9A76101" w14:textId="254160DF" w:rsidR="004B7225" w:rsidRDefault="004B722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82E0814" w14:textId="78F8C286" w:rsidR="004B7225" w:rsidRDefault="004B722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A4B9805" w14:textId="4113F612" w:rsidR="004B7225" w:rsidRDefault="004B722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5D3ECED" w14:textId="1E351884" w:rsidR="004B7225" w:rsidRDefault="004B722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559581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55FA292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009C28D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5993D07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B3EDA01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3FDE2AB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1DDD507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6B0D82C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F2F28D2" w14:textId="4DC10CE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218CF91" w14:textId="77777777" w:rsidR="00046F47" w:rsidRDefault="00046F47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5D9F3A5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D65AB92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A4BDDF4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6EDE7E4" w14:textId="6DDF4C25" w:rsidR="00F87C16" w:rsidRDefault="004B7225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20CF7FD3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58C0790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64D04C6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03F1716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0D3422A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8D03D92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411A40C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0F29CF2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9AC582E" w14:textId="2A791B5B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31B4BE7" w14:textId="493B883A" w:rsidR="004B7225" w:rsidRDefault="004B722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BE5F277" w14:textId="0F937E19" w:rsidR="004B7225" w:rsidRDefault="004B722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85947C5" w14:textId="04231D5F" w:rsidR="004B7225" w:rsidRDefault="004B722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22A7FF4" w14:textId="77777777" w:rsidR="004B7225" w:rsidRDefault="004B722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E39C408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BFB5BC5" w14:textId="760F9038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E1C9F0B" w14:textId="7B969617" w:rsidR="004B7225" w:rsidRDefault="004B7225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WM</w:t>
            </w:r>
          </w:p>
          <w:p w14:paraId="2B2CF42D" w14:textId="77777777" w:rsidR="004B7225" w:rsidRDefault="004B7225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0A91A09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C3366D3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E8AC8F7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82F0BEF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64B8D45" w14:textId="548A7965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966FD2B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A723118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FB1AB5A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3D5253B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9280CB6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BE6FCA8" w14:textId="79D7CC59" w:rsidR="00F87C16" w:rsidRDefault="004B7225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</w:t>
            </w:r>
          </w:p>
          <w:p w14:paraId="0C48405E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91A9786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E42C6FF" w14:textId="0A3D1DA5" w:rsidR="00F87C16" w:rsidRDefault="004B7225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779C3787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9867F28" w14:textId="5087A135" w:rsidR="00F87C16" w:rsidRDefault="004B7225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SD</w:t>
            </w:r>
          </w:p>
          <w:p w14:paraId="337E9F0A" w14:textId="07D0EA02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4AE0C9D" w14:textId="5426E496" w:rsidR="0096658A" w:rsidRDefault="0096658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31C2A94" w14:textId="77777777" w:rsidR="0096658A" w:rsidRDefault="0096658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A7BC997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C7B3259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F3EE35B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2FFE951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8AEE7C2" w14:textId="208C822E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6585BB5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2E883FF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CD3A1B3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FF443F9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3D8EE7D" w14:textId="2329A8DC" w:rsidR="00F23952" w:rsidRDefault="004B43D7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6E21F3B4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D51DD1B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874A1F8" w14:textId="2E3C0C73" w:rsidR="00F23952" w:rsidRDefault="00FF31A4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GA</w:t>
            </w:r>
          </w:p>
          <w:p w14:paraId="2992DC17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493F419" w14:textId="77777777" w:rsidR="00046F47" w:rsidRDefault="00046F47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E980698" w14:textId="77777777" w:rsidR="004B7225" w:rsidRDefault="004B7225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GA/</w:t>
            </w:r>
          </w:p>
          <w:p w14:paraId="3AD68C79" w14:textId="77F78AE2" w:rsidR="00F23952" w:rsidRDefault="004B7225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RP</w:t>
            </w:r>
          </w:p>
          <w:p w14:paraId="34F50E12" w14:textId="77777777" w:rsidR="00FF31A4" w:rsidRDefault="00FF31A4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CDFF7DB" w14:textId="0DA299BA" w:rsidR="00F23952" w:rsidRDefault="00FF31A4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DF/</w:t>
            </w:r>
          </w:p>
          <w:p w14:paraId="31F03529" w14:textId="580B3D29" w:rsidR="00FF31A4" w:rsidRDefault="00FF31A4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RP</w:t>
            </w:r>
          </w:p>
          <w:p w14:paraId="51B3586E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7D46525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5BA97A5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9DB2F71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AFDEABD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098343A" w14:textId="38B471C6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89FB896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5AAC681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A4CA0F7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0D7205E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D823FA8" w14:textId="2DCD0C4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E5CBE5C" w14:textId="36FF9C99" w:rsidR="0096658A" w:rsidRDefault="0096658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72776DF" w14:textId="100801F6" w:rsidR="0096658A" w:rsidRDefault="0096658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E3FEFA5" w14:textId="15D9460A" w:rsidR="0096658A" w:rsidRDefault="0096658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CE058C6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2C78E95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CEAE651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D1BE4C1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2FE4188" w14:textId="1E6466EF" w:rsidR="00F17663" w:rsidRPr="00793DEB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</w:tbl>
    <w:p w14:paraId="769C77BE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78BB4D8A" w14:textId="4EC5B679" w:rsidR="00AB3111" w:rsidRDefault="00AB3111" w:rsidP="004F1017">
      <w:pPr>
        <w:pStyle w:val="Title"/>
        <w:rPr>
          <w:color w:val="000000" w:themeColor="text1"/>
          <w:szCs w:val="28"/>
          <w:lang w:val="en-GB"/>
        </w:rPr>
      </w:pPr>
    </w:p>
    <w:p w14:paraId="11F6141B" w14:textId="286E029D" w:rsidR="00FF31A4" w:rsidRDefault="00FF31A4" w:rsidP="004F1017">
      <w:pPr>
        <w:pStyle w:val="Title"/>
        <w:rPr>
          <w:color w:val="000000" w:themeColor="text1"/>
          <w:szCs w:val="28"/>
          <w:lang w:val="en-GB"/>
        </w:rPr>
      </w:pPr>
    </w:p>
    <w:p w14:paraId="1F66FA5C" w14:textId="4C9F4D2C" w:rsidR="00FF31A4" w:rsidRDefault="00FF31A4" w:rsidP="004F1017">
      <w:pPr>
        <w:pStyle w:val="Title"/>
        <w:rPr>
          <w:color w:val="000000" w:themeColor="text1"/>
          <w:szCs w:val="28"/>
          <w:lang w:val="en-GB"/>
        </w:rPr>
      </w:pPr>
    </w:p>
    <w:p w14:paraId="16608234" w14:textId="0F6FC9FA" w:rsidR="00FF31A4" w:rsidRDefault="00FF31A4" w:rsidP="004F1017">
      <w:pPr>
        <w:pStyle w:val="Title"/>
        <w:rPr>
          <w:color w:val="000000" w:themeColor="text1"/>
          <w:szCs w:val="28"/>
          <w:lang w:val="en-GB"/>
        </w:rPr>
      </w:pPr>
    </w:p>
    <w:p w14:paraId="4EA4416E" w14:textId="0E6EE8FD" w:rsidR="00FF31A4" w:rsidRDefault="00FF31A4" w:rsidP="004F1017">
      <w:pPr>
        <w:pStyle w:val="Title"/>
        <w:rPr>
          <w:color w:val="000000" w:themeColor="text1"/>
          <w:szCs w:val="28"/>
          <w:lang w:val="en-GB"/>
        </w:rPr>
      </w:pPr>
    </w:p>
    <w:p w14:paraId="4FECE516" w14:textId="4E1D5927" w:rsidR="00FF31A4" w:rsidRDefault="00FF31A4" w:rsidP="004F1017">
      <w:pPr>
        <w:pStyle w:val="Title"/>
        <w:rPr>
          <w:color w:val="000000" w:themeColor="text1"/>
          <w:szCs w:val="28"/>
          <w:lang w:val="en-GB"/>
        </w:rPr>
      </w:pPr>
    </w:p>
    <w:p w14:paraId="56F2170A" w14:textId="206ACDBA" w:rsidR="00FF31A4" w:rsidRDefault="00FF31A4" w:rsidP="004F1017">
      <w:pPr>
        <w:pStyle w:val="Title"/>
        <w:rPr>
          <w:color w:val="000000" w:themeColor="text1"/>
          <w:szCs w:val="28"/>
          <w:lang w:val="en-GB"/>
        </w:rPr>
      </w:pPr>
    </w:p>
    <w:p w14:paraId="3C630C0C" w14:textId="754143B5" w:rsidR="00FF31A4" w:rsidRDefault="00FF31A4" w:rsidP="004F1017">
      <w:pPr>
        <w:pStyle w:val="Title"/>
        <w:rPr>
          <w:color w:val="000000" w:themeColor="text1"/>
          <w:szCs w:val="28"/>
          <w:lang w:val="en-GB"/>
        </w:rPr>
      </w:pPr>
    </w:p>
    <w:p w14:paraId="63CF6259" w14:textId="25FCEA3E" w:rsidR="00FF31A4" w:rsidRDefault="00FF31A4" w:rsidP="004F1017">
      <w:pPr>
        <w:pStyle w:val="Title"/>
        <w:rPr>
          <w:color w:val="000000" w:themeColor="text1"/>
          <w:szCs w:val="28"/>
          <w:lang w:val="en-GB"/>
        </w:rPr>
      </w:pPr>
    </w:p>
    <w:p w14:paraId="72B3144D" w14:textId="77777777" w:rsidR="00FF31A4" w:rsidRDefault="00FF31A4" w:rsidP="004F1017">
      <w:pPr>
        <w:pStyle w:val="Title"/>
        <w:rPr>
          <w:color w:val="000000" w:themeColor="text1"/>
          <w:szCs w:val="28"/>
          <w:lang w:val="en-GB"/>
        </w:rPr>
      </w:pPr>
    </w:p>
    <w:p w14:paraId="1871DE4C" w14:textId="6369D7D5" w:rsidR="00FF31A4" w:rsidRDefault="00FF31A4" w:rsidP="004F1017">
      <w:pPr>
        <w:pStyle w:val="Title"/>
        <w:rPr>
          <w:color w:val="000000" w:themeColor="text1"/>
          <w:szCs w:val="28"/>
          <w:lang w:val="en-GB"/>
        </w:rPr>
      </w:pPr>
    </w:p>
    <w:p w14:paraId="6E89F87E" w14:textId="3E0EEC1D" w:rsidR="00FF31A4" w:rsidRDefault="00FF31A4" w:rsidP="004F1017">
      <w:pPr>
        <w:pStyle w:val="Title"/>
        <w:rPr>
          <w:color w:val="000000" w:themeColor="text1"/>
          <w:szCs w:val="28"/>
          <w:lang w:val="en-GB"/>
        </w:rPr>
      </w:pPr>
    </w:p>
    <w:p w14:paraId="5D84F591" w14:textId="77777777" w:rsidR="00FF31A4" w:rsidRDefault="00FF31A4" w:rsidP="004F1017">
      <w:pPr>
        <w:pStyle w:val="Title"/>
        <w:rPr>
          <w:color w:val="000000" w:themeColor="text1"/>
          <w:szCs w:val="28"/>
          <w:lang w:val="en-GB"/>
        </w:rPr>
      </w:pPr>
    </w:p>
    <w:p w14:paraId="27301CCB" w14:textId="70EA1EC0" w:rsidR="004F1017" w:rsidRPr="00B517AF" w:rsidRDefault="00B517AF" w:rsidP="004F1017">
      <w:pPr>
        <w:pStyle w:val="Title"/>
        <w:rPr>
          <w:color w:val="000000" w:themeColor="text1"/>
          <w:szCs w:val="28"/>
          <w:lang w:val="en-GB"/>
        </w:rPr>
      </w:pPr>
      <w:r w:rsidRPr="00B517AF">
        <w:rPr>
          <w:color w:val="000000" w:themeColor="text1"/>
          <w:szCs w:val="28"/>
          <w:lang w:val="en-GB"/>
        </w:rPr>
        <w:t>Appendix A</w:t>
      </w:r>
    </w:p>
    <w:p w14:paraId="7BCD6106" w14:textId="77777777" w:rsidR="004F1017" w:rsidRDefault="004F1017" w:rsidP="004F1017">
      <w:pPr>
        <w:pStyle w:val="Title"/>
        <w:rPr>
          <w:color w:val="000000" w:themeColor="text1"/>
          <w:szCs w:val="28"/>
        </w:rPr>
      </w:pPr>
    </w:p>
    <w:p w14:paraId="05E79D2B" w14:textId="751F6B7E" w:rsidR="00AB3111" w:rsidRDefault="004F1017" w:rsidP="004F1017">
      <w:pPr>
        <w:pStyle w:val="Title"/>
        <w:rPr>
          <w:color w:val="000000" w:themeColor="text1"/>
          <w:szCs w:val="28"/>
          <w:lang w:val="en-GB"/>
        </w:rPr>
      </w:pPr>
      <w:r w:rsidRPr="00472FFE">
        <w:rPr>
          <w:color w:val="000000" w:themeColor="text1"/>
          <w:szCs w:val="28"/>
        </w:rPr>
        <w:t xml:space="preserve">Financial </w:t>
      </w:r>
      <w:r w:rsidR="00FF31A4">
        <w:rPr>
          <w:color w:val="000000" w:themeColor="text1"/>
          <w:szCs w:val="28"/>
          <w:lang w:val="en-GB"/>
        </w:rPr>
        <w:t>up-date</w:t>
      </w:r>
    </w:p>
    <w:p w14:paraId="516BC339" w14:textId="77777777" w:rsidR="00FF31A4" w:rsidRPr="00FF31A4" w:rsidRDefault="00FF31A4" w:rsidP="004F1017">
      <w:pPr>
        <w:pStyle w:val="Title"/>
        <w:rPr>
          <w:color w:val="000000" w:themeColor="text1"/>
          <w:szCs w:val="28"/>
          <w:lang w:val="en-GB"/>
        </w:rPr>
      </w:pPr>
    </w:p>
    <w:p w14:paraId="772AB372" w14:textId="77777777" w:rsidR="00FF31A4" w:rsidRPr="00E70EC8" w:rsidRDefault="00FF31A4" w:rsidP="00FF31A4">
      <w:pPr>
        <w:pStyle w:val="Title"/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HSBC main a/c</w:t>
      </w:r>
    </w:p>
    <w:p w14:paraId="3C330DC8" w14:textId="77777777" w:rsidR="00FF31A4" w:rsidRPr="00C3129B" w:rsidRDefault="00FF31A4" w:rsidP="00FF31A4">
      <w:pPr>
        <w:pStyle w:val="Title"/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Transactions since the previous meeting on 3</w:t>
      </w:r>
      <w:r w:rsidRPr="009175E5">
        <w:rPr>
          <w:b w:val="0"/>
          <w:sz w:val="22"/>
          <w:szCs w:val="22"/>
          <w:vertAlign w:val="superscript"/>
        </w:rPr>
        <w:t>rd</w:t>
      </w:r>
      <w:r>
        <w:rPr>
          <w:b w:val="0"/>
          <w:sz w:val="22"/>
          <w:szCs w:val="22"/>
        </w:rPr>
        <w:t xml:space="preserve"> November 2020 were as follows:</w:t>
      </w:r>
    </w:p>
    <w:tbl>
      <w:tblPr>
        <w:tblW w:w="8079" w:type="dxa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2901"/>
        <w:gridCol w:w="1134"/>
        <w:gridCol w:w="1275"/>
      </w:tblGrid>
      <w:tr w:rsidR="00FF31A4" w:rsidRPr="000659AD" w14:paraId="3AA1730B" w14:textId="77777777" w:rsidTr="007F26BD">
        <w:trPr>
          <w:trHeight w:val="263"/>
        </w:trPr>
        <w:tc>
          <w:tcPr>
            <w:tcW w:w="2769" w:type="dxa"/>
            <w:tcBorders>
              <w:bottom w:val="single" w:sz="4" w:space="0" w:color="000000" w:themeColor="text1"/>
            </w:tcBorders>
          </w:tcPr>
          <w:p w14:paraId="0DA484C1" w14:textId="77777777" w:rsidR="00FF31A4" w:rsidRPr="000659AD" w:rsidRDefault="00FF31A4" w:rsidP="007F26BD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Details</w:t>
            </w:r>
          </w:p>
        </w:tc>
        <w:tc>
          <w:tcPr>
            <w:tcW w:w="2901" w:type="dxa"/>
            <w:tcBorders>
              <w:bottom w:val="single" w:sz="4" w:space="0" w:color="000000" w:themeColor="text1"/>
            </w:tcBorders>
          </w:tcPr>
          <w:p w14:paraId="7B85A472" w14:textId="77777777" w:rsidR="00FF31A4" w:rsidRPr="000659AD" w:rsidRDefault="00FF31A4" w:rsidP="007F26BD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1029C6E" w14:textId="77777777" w:rsidR="00FF31A4" w:rsidRDefault="00FF31A4" w:rsidP="007F26BD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Receipts 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6C37FAE7" w14:textId="77777777" w:rsidR="00FF31A4" w:rsidRPr="000659AD" w:rsidRDefault="00FF31A4" w:rsidP="007F26BD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Payments</w:t>
            </w:r>
          </w:p>
        </w:tc>
      </w:tr>
      <w:tr w:rsidR="00FF31A4" w:rsidRPr="000659AD" w14:paraId="5C0F65CB" w14:textId="77777777" w:rsidTr="007F26BD">
        <w:trPr>
          <w:trHeight w:val="241"/>
        </w:trPr>
        <w:tc>
          <w:tcPr>
            <w:tcW w:w="2769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EC7420A" w14:textId="77777777" w:rsidR="00FF31A4" w:rsidRDefault="00FF31A4" w:rsidP="007F26B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VAT refund </w:t>
            </w:r>
          </w:p>
        </w:tc>
        <w:tc>
          <w:tcPr>
            <w:tcW w:w="29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D3D59B1" w14:textId="77777777" w:rsidR="00FF31A4" w:rsidRPr="000659AD" w:rsidRDefault="00FF31A4" w:rsidP="007F26B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For 2019 to 2020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5A6AFE5" w14:textId="77777777" w:rsidR="00FF31A4" w:rsidRDefault="00FF31A4" w:rsidP="007F26BD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649.62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6B6C0CD" w14:textId="77777777" w:rsidR="00FF31A4" w:rsidRDefault="00FF31A4" w:rsidP="007F26BD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FF31A4" w:rsidRPr="000659AD" w14:paraId="28DAB41D" w14:textId="77777777" w:rsidTr="007F26BD">
        <w:trPr>
          <w:trHeight w:val="263"/>
        </w:trPr>
        <w:tc>
          <w:tcPr>
            <w:tcW w:w="2769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5C0F72F" w14:textId="77777777" w:rsidR="00FF31A4" w:rsidRDefault="00FF31A4" w:rsidP="007F26B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ICO subscription</w:t>
            </w:r>
          </w:p>
        </w:tc>
        <w:tc>
          <w:tcPr>
            <w:tcW w:w="29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66D7A921" w14:textId="77777777" w:rsidR="00FF31A4" w:rsidRPr="000659AD" w:rsidRDefault="00FF31A4" w:rsidP="007F26B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For 2020 to 2021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A8035C5" w14:textId="77777777" w:rsidR="00FF31A4" w:rsidRDefault="00FF31A4" w:rsidP="007F26BD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239BBE27" w14:textId="77777777" w:rsidR="00FF31A4" w:rsidRDefault="00FF31A4" w:rsidP="007F26BD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35.00</w:t>
            </w:r>
          </w:p>
        </w:tc>
      </w:tr>
      <w:tr w:rsidR="00FF31A4" w:rsidRPr="000659AD" w14:paraId="2D902FB9" w14:textId="77777777" w:rsidTr="007F26BD">
        <w:trPr>
          <w:trHeight w:val="263"/>
        </w:trPr>
        <w:tc>
          <w:tcPr>
            <w:tcW w:w="2769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693C7D1F" w14:textId="77777777" w:rsidR="00FF31A4" w:rsidRDefault="00FF31A4" w:rsidP="007F26BD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Donation to GNSP fees</w:t>
            </w:r>
          </w:p>
        </w:tc>
        <w:tc>
          <w:tcPr>
            <w:tcW w:w="29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098FE21" w14:textId="77777777" w:rsidR="00FF31A4" w:rsidRPr="000659AD" w:rsidRDefault="00FF31A4" w:rsidP="007F26BD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November 2020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85A1919" w14:textId="77777777" w:rsidR="00FF31A4" w:rsidRDefault="00FF31A4" w:rsidP="007F26BD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3819724" w14:textId="77777777" w:rsidR="00FF31A4" w:rsidRDefault="00FF31A4" w:rsidP="007F26BD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450.00</w:t>
            </w:r>
          </w:p>
        </w:tc>
      </w:tr>
      <w:tr w:rsidR="00FF31A4" w:rsidRPr="000659AD" w14:paraId="73C4957C" w14:textId="77777777" w:rsidTr="007F26BD">
        <w:trPr>
          <w:trHeight w:val="273"/>
        </w:trPr>
        <w:tc>
          <w:tcPr>
            <w:tcW w:w="2769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F83986A" w14:textId="77777777" w:rsidR="00FF31A4" w:rsidRDefault="00FF31A4" w:rsidP="007F26BD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Printer toner</w:t>
            </w:r>
          </w:p>
        </w:tc>
        <w:tc>
          <w:tcPr>
            <w:tcW w:w="29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67AC392" w14:textId="77777777" w:rsidR="00FF31A4" w:rsidRDefault="00FF31A4" w:rsidP="007F26BD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November 2020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6EAD8031" w14:textId="77777777" w:rsidR="00FF31A4" w:rsidRDefault="00FF31A4" w:rsidP="007F26BD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11BD4EF" w14:textId="77777777" w:rsidR="00FF31A4" w:rsidRDefault="00FF31A4" w:rsidP="007F26BD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32.99</w:t>
            </w:r>
          </w:p>
        </w:tc>
      </w:tr>
      <w:tr w:rsidR="00FF31A4" w:rsidRPr="000659AD" w14:paraId="5CA3503A" w14:textId="77777777" w:rsidTr="007F26BD">
        <w:trPr>
          <w:trHeight w:val="273"/>
        </w:trPr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7ACE2" w14:textId="77777777" w:rsidR="00FF31A4" w:rsidRDefault="00FF31A4" w:rsidP="007F26BD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CPRE subscription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0373D" w14:textId="77777777" w:rsidR="00FF31A4" w:rsidRPr="000659AD" w:rsidRDefault="00FF31A4" w:rsidP="007F26BD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For 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3F088" w14:textId="77777777" w:rsidR="00FF31A4" w:rsidRDefault="00FF31A4" w:rsidP="007F26BD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F754A" w14:textId="77777777" w:rsidR="00FF31A4" w:rsidRDefault="00FF31A4" w:rsidP="007F26BD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36.00</w:t>
            </w:r>
          </w:p>
        </w:tc>
      </w:tr>
      <w:tr w:rsidR="00FF31A4" w:rsidRPr="000659AD" w14:paraId="04872D45" w14:textId="77777777" w:rsidTr="007F26BD">
        <w:trPr>
          <w:trHeight w:val="273"/>
        </w:trPr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9B1B1" w14:textId="77777777" w:rsidR="00FF31A4" w:rsidRDefault="00FF31A4" w:rsidP="007F26BD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SLCC subscription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28701" w14:textId="77777777" w:rsidR="00FF31A4" w:rsidRPr="000659AD" w:rsidRDefault="00FF31A4" w:rsidP="007F26BD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For 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1F193" w14:textId="77777777" w:rsidR="00FF31A4" w:rsidRDefault="00FF31A4" w:rsidP="007F26BD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D962D" w14:textId="77777777" w:rsidR="00FF31A4" w:rsidRDefault="00FF31A4" w:rsidP="007F26BD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67.00</w:t>
            </w:r>
          </w:p>
        </w:tc>
      </w:tr>
      <w:tr w:rsidR="00FF31A4" w:rsidRPr="000659AD" w14:paraId="225F3EB4" w14:textId="77777777" w:rsidTr="007F26BD">
        <w:trPr>
          <w:trHeight w:val="273"/>
        </w:trPr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05947" w14:textId="77777777" w:rsidR="00FF31A4" w:rsidRDefault="00FF31A4" w:rsidP="007F26BD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Parish clerk’s salary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DCEE3" w14:textId="77777777" w:rsidR="00FF31A4" w:rsidRPr="000659AD" w:rsidRDefault="00FF31A4" w:rsidP="007F26BD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From October to December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6A8FD" w14:textId="77777777" w:rsidR="00FF31A4" w:rsidRDefault="00FF31A4" w:rsidP="007F26BD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DD98A" w14:textId="77777777" w:rsidR="00FF31A4" w:rsidRDefault="00FF31A4" w:rsidP="007F26BD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340.00</w:t>
            </w:r>
          </w:p>
        </w:tc>
      </w:tr>
      <w:tr w:rsidR="00FF31A4" w:rsidRPr="000659AD" w14:paraId="60C84D52" w14:textId="77777777" w:rsidTr="007F26BD">
        <w:trPr>
          <w:trHeight w:val="273"/>
        </w:trPr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54261" w14:textId="77777777" w:rsidR="00FF31A4" w:rsidRDefault="00FF31A4" w:rsidP="007F26BD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0458C" w14:textId="77777777" w:rsidR="00FF31A4" w:rsidRPr="000659AD" w:rsidRDefault="00FF31A4" w:rsidP="007F26BD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9028C" w14:textId="77777777" w:rsidR="00FF31A4" w:rsidRDefault="00FF31A4" w:rsidP="007F26BD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649.62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383EA" w14:textId="77777777" w:rsidR="00FF31A4" w:rsidRDefault="00FF31A4" w:rsidP="007F26BD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960.99</w:t>
            </w:r>
          </w:p>
        </w:tc>
      </w:tr>
    </w:tbl>
    <w:p w14:paraId="7F4B2E28" w14:textId="77777777" w:rsidR="00FF31A4" w:rsidRPr="00C3129B" w:rsidRDefault="00FF31A4" w:rsidP="00FF31A4">
      <w:pPr>
        <w:pStyle w:val="Title"/>
        <w:ind w:left="62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bank account balance is now £5268.34</w:t>
      </w:r>
    </w:p>
    <w:p w14:paraId="0236BFE7" w14:textId="77777777" w:rsidR="00FF31A4" w:rsidRPr="00472FFE" w:rsidRDefault="00FF31A4" w:rsidP="00FF31A4">
      <w:pPr>
        <w:pStyle w:val="Title"/>
        <w:tabs>
          <w:tab w:val="left" w:pos="8310"/>
        </w:tabs>
        <w:ind w:left="263"/>
        <w:jc w:val="left"/>
        <w:rPr>
          <w:sz w:val="20"/>
          <w:szCs w:val="20"/>
        </w:rPr>
      </w:pPr>
    </w:p>
    <w:p w14:paraId="096CAEB4" w14:textId="77777777" w:rsidR="00FF31A4" w:rsidRPr="00597857" w:rsidRDefault="00FF31A4" w:rsidP="00FF31A4">
      <w:pPr>
        <w:pStyle w:val="Title"/>
        <w:ind w:left="62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HSBC community events a/c</w:t>
      </w:r>
    </w:p>
    <w:p w14:paraId="2976E232" w14:textId="77777777" w:rsidR="00FF31A4" w:rsidRDefault="00FF31A4" w:rsidP="00FF31A4">
      <w:pPr>
        <w:pStyle w:val="Title"/>
        <w:ind w:left="62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There have been no transactions since the previous meeting on 3</w:t>
      </w:r>
      <w:r w:rsidRPr="009175E5">
        <w:rPr>
          <w:b w:val="0"/>
          <w:sz w:val="22"/>
          <w:szCs w:val="22"/>
          <w:vertAlign w:val="superscript"/>
        </w:rPr>
        <w:t>rd</w:t>
      </w:r>
      <w:r>
        <w:rPr>
          <w:b w:val="0"/>
          <w:sz w:val="22"/>
          <w:szCs w:val="22"/>
        </w:rPr>
        <w:t xml:space="preserve"> November 2020. The bank account balance remains at £3014.69.</w:t>
      </w:r>
    </w:p>
    <w:p w14:paraId="50D0687A" w14:textId="77777777" w:rsidR="00FF31A4" w:rsidRDefault="00FF31A4" w:rsidP="00FF31A4">
      <w:pPr>
        <w:pStyle w:val="Title"/>
        <w:ind w:left="972"/>
        <w:jc w:val="left"/>
        <w:rPr>
          <w:b w:val="0"/>
          <w:sz w:val="22"/>
          <w:szCs w:val="22"/>
        </w:rPr>
      </w:pPr>
    </w:p>
    <w:p w14:paraId="6644F67C" w14:textId="77777777" w:rsidR="00FF31A4" w:rsidRDefault="00FF31A4" w:rsidP="00FF31A4">
      <w:pPr>
        <w:pStyle w:val="Title"/>
        <w:ind w:left="623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Co-op Bank </w:t>
      </w:r>
      <w:r w:rsidRPr="00F47B58">
        <w:rPr>
          <w:b w:val="0"/>
          <w:sz w:val="22"/>
          <w:szCs w:val="22"/>
          <w:u w:val="single"/>
        </w:rPr>
        <w:t xml:space="preserve">Car park </w:t>
      </w:r>
      <w:r>
        <w:rPr>
          <w:b w:val="0"/>
          <w:sz w:val="22"/>
          <w:szCs w:val="22"/>
          <w:u w:val="single"/>
        </w:rPr>
        <w:t xml:space="preserve">maintenance </w:t>
      </w:r>
      <w:r w:rsidRPr="00F47B58">
        <w:rPr>
          <w:b w:val="0"/>
          <w:sz w:val="22"/>
          <w:szCs w:val="22"/>
          <w:u w:val="single"/>
        </w:rPr>
        <w:t>a/c</w:t>
      </w:r>
    </w:p>
    <w:p w14:paraId="7EB0D340" w14:textId="77777777" w:rsidR="00FF31A4" w:rsidRDefault="00FF31A4" w:rsidP="00FF31A4">
      <w:pPr>
        <w:pStyle w:val="Title"/>
        <w:ind w:left="62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There have been no transactions since the previous meeting on 3</w:t>
      </w:r>
      <w:r w:rsidRPr="009175E5">
        <w:rPr>
          <w:b w:val="0"/>
          <w:sz w:val="22"/>
          <w:szCs w:val="22"/>
          <w:vertAlign w:val="superscript"/>
        </w:rPr>
        <w:t>rd</w:t>
      </w:r>
      <w:r>
        <w:rPr>
          <w:b w:val="0"/>
          <w:sz w:val="22"/>
          <w:szCs w:val="22"/>
        </w:rPr>
        <w:t xml:space="preserve"> November 2020. Therefore, the events account balance remains at £243.46.</w:t>
      </w:r>
    </w:p>
    <w:p w14:paraId="60A54724" w14:textId="77777777" w:rsidR="00FF31A4" w:rsidRPr="00472FFE" w:rsidRDefault="00FF31A4" w:rsidP="00FF31A4">
      <w:pPr>
        <w:pStyle w:val="Title"/>
        <w:ind w:left="62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3FA72AE3" w14:textId="77777777" w:rsidR="00FF31A4" w:rsidRPr="00BE3C7B" w:rsidRDefault="00FF31A4" w:rsidP="00FF31A4">
      <w:pPr>
        <w:pStyle w:val="Title"/>
        <w:ind w:left="62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National Savings Investment a/c</w:t>
      </w:r>
    </w:p>
    <w:p w14:paraId="0B251525" w14:textId="77777777" w:rsidR="00FF31A4" w:rsidRDefault="00FF31A4" w:rsidP="00FF31A4">
      <w:pPr>
        <w:pStyle w:val="Title"/>
        <w:ind w:left="62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There have been no transactions since the previous meeting on 3</w:t>
      </w:r>
      <w:r w:rsidRPr="009175E5">
        <w:rPr>
          <w:b w:val="0"/>
          <w:sz w:val="22"/>
          <w:szCs w:val="22"/>
          <w:vertAlign w:val="superscript"/>
        </w:rPr>
        <w:t>rd</w:t>
      </w:r>
      <w:r>
        <w:rPr>
          <w:b w:val="0"/>
          <w:sz w:val="22"/>
          <w:szCs w:val="22"/>
        </w:rPr>
        <w:t xml:space="preserve"> November 2020. Therefore, the investment account balance remains at £1162.71.</w:t>
      </w:r>
    </w:p>
    <w:p w14:paraId="28A8D547" w14:textId="77777777" w:rsidR="00FF31A4" w:rsidRDefault="00FF31A4" w:rsidP="00FF31A4">
      <w:pPr>
        <w:pStyle w:val="Title"/>
        <w:ind w:left="1343"/>
        <w:jc w:val="left"/>
        <w:rPr>
          <w:b w:val="0"/>
          <w:sz w:val="22"/>
          <w:szCs w:val="22"/>
        </w:rPr>
      </w:pPr>
    </w:p>
    <w:p w14:paraId="1A26723B" w14:textId="77777777" w:rsidR="00FF31A4" w:rsidRDefault="00FF31A4" w:rsidP="004F1017">
      <w:pPr>
        <w:pStyle w:val="Title"/>
        <w:rPr>
          <w:color w:val="000000" w:themeColor="text1"/>
          <w:szCs w:val="28"/>
        </w:rPr>
      </w:pPr>
    </w:p>
    <w:sectPr w:rsidR="00FF31A4" w:rsidSect="005927D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68B57" w14:textId="77777777" w:rsidR="006A65F1" w:rsidRDefault="006A65F1" w:rsidP="001F070E">
      <w:r>
        <w:separator/>
      </w:r>
    </w:p>
  </w:endnote>
  <w:endnote w:type="continuationSeparator" w:id="0">
    <w:p w14:paraId="142D706C" w14:textId="77777777" w:rsidR="006A65F1" w:rsidRDefault="006A65F1" w:rsidP="001F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C2D0" w14:textId="77777777" w:rsidR="00487C85" w:rsidRDefault="00487C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610894B" w14:textId="77777777" w:rsidR="00487C85" w:rsidRDefault="00487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D331" w14:textId="77777777" w:rsidR="006A65F1" w:rsidRDefault="006A65F1" w:rsidP="001F070E">
      <w:r>
        <w:separator/>
      </w:r>
    </w:p>
  </w:footnote>
  <w:footnote w:type="continuationSeparator" w:id="0">
    <w:p w14:paraId="048F61CC" w14:textId="77777777" w:rsidR="006A65F1" w:rsidRDefault="006A65F1" w:rsidP="001F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0CC2"/>
    <w:multiLevelType w:val="hybridMultilevel"/>
    <w:tmpl w:val="1D4A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30B"/>
    <w:multiLevelType w:val="hybridMultilevel"/>
    <w:tmpl w:val="4CA23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23D4"/>
    <w:multiLevelType w:val="hybridMultilevel"/>
    <w:tmpl w:val="AE3E1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A6B04"/>
    <w:multiLevelType w:val="multilevel"/>
    <w:tmpl w:val="A442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251CFA"/>
    <w:multiLevelType w:val="hybridMultilevel"/>
    <w:tmpl w:val="E20C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1FDC"/>
    <w:multiLevelType w:val="hybridMultilevel"/>
    <w:tmpl w:val="41245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52F52"/>
    <w:multiLevelType w:val="hybridMultilevel"/>
    <w:tmpl w:val="424EF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7F082"/>
    <w:multiLevelType w:val="hybridMultilevel"/>
    <w:tmpl w:val="072898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CC31EA"/>
    <w:multiLevelType w:val="hybridMultilevel"/>
    <w:tmpl w:val="59E07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4189F"/>
    <w:multiLevelType w:val="hybridMultilevel"/>
    <w:tmpl w:val="84F42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79E"/>
    <w:multiLevelType w:val="hybridMultilevel"/>
    <w:tmpl w:val="4A6C6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A720F"/>
    <w:multiLevelType w:val="hybridMultilevel"/>
    <w:tmpl w:val="0ECCF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0386F"/>
    <w:multiLevelType w:val="hybridMultilevel"/>
    <w:tmpl w:val="5066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30AB"/>
    <w:multiLevelType w:val="hybridMultilevel"/>
    <w:tmpl w:val="209C4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A2B8D"/>
    <w:multiLevelType w:val="hybridMultilevel"/>
    <w:tmpl w:val="1C72C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F7433D"/>
    <w:multiLevelType w:val="hybridMultilevel"/>
    <w:tmpl w:val="5DCCE1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D4CEC"/>
    <w:multiLevelType w:val="hybridMultilevel"/>
    <w:tmpl w:val="970C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B6E69"/>
    <w:multiLevelType w:val="hybridMultilevel"/>
    <w:tmpl w:val="CE80A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743F1"/>
    <w:multiLevelType w:val="multilevel"/>
    <w:tmpl w:val="8F2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781BBA"/>
    <w:multiLevelType w:val="multilevel"/>
    <w:tmpl w:val="BF10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E66B75"/>
    <w:multiLevelType w:val="multilevel"/>
    <w:tmpl w:val="C58E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972D0"/>
    <w:multiLevelType w:val="hybridMultilevel"/>
    <w:tmpl w:val="CD6E7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8E137A"/>
    <w:multiLevelType w:val="hybridMultilevel"/>
    <w:tmpl w:val="C754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71AA3"/>
    <w:multiLevelType w:val="hybridMultilevel"/>
    <w:tmpl w:val="54ACD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EB6EC6"/>
    <w:multiLevelType w:val="hybridMultilevel"/>
    <w:tmpl w:val="D7C65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83022C"/>
    <w:multiLevelType w:val="hybridMultilevel"/>
    <w:tmpl w:val="3E7EC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07A91"/>
    <w:multiLevelType w:val="hybridMultilevel"/>
    <w:tmpl w:val="D854AD5C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7" w15:restartNumberingAfterBreak="0">
    <w:nsid w:val="6F096B67"/>
    <w:multiLevelType w:val="multilevel"/>
    <w:tmpl w:val="362CC164"/>
    <w:lvl w:ilvl="0">
      <w:start w:val="1"/>
      <w:numFmt w:val="bullet"/>
      <w:lvlText w:val=""/>
      <w:lvlJc w:val="left"/>
      <w:pPr>
        <w:tabs>
          <w:tab w:val="num" w:pos="-1113"/>
        </w:tabs>
        <w:ind w:left="-11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93"/>
        </w:tabs>
        <w:ind w:left="-3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7"/>
        </w:tabs>
        <w:ind w:left="3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333E86"/>
    <w:multiLevelType w:val="hybridMultilevel"/>
    <w:tmpl w:val="A100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50B34"/>
    <w:multiLevelType w:val="hybridMultilevel"/>
    <w:tmpl w:val="DBA6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9347E"/>
    <w:multiLevelType w:val="multilevel"/>
    <w:tmpl w:val="EED4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D70B9A"/>
    <w:multiLevelType w:val="hybridMultilevel"/>
    <w:tmpl w:val="8A16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8"/>
  </w:num>
  <w:num w:numId="5">
    <w:abstractNumId w:val="30"/>
  </w:num>
  <w:num w:numId="6">
    <w:abstractNumId w:val="2"/>
  </w:num>
  <w:num w:numId="7">
    <w:abstractNumId w:val="25"/>
  </w:num>
  <w:num w:numId="8">
    <w:abstractNumId w:val="4"/>
  </w:num>
  <w:num w:numId="9">
    <w:abstractNumId w:val="20"/>
  </w:num>
  <w:num w:numId="10">
    <w:abstractNumId w:val="11"/>
  </w:num>
  <w:num w:numId="11">
    <w:abstractNumId w:val="9"/>
  </w:num>
  <w:num w:numId="12">
    <w:abstractNumId w:val="31"/>
  </w:num>
  <w:num w:numId="13">
    <w:abstractNumId w:val="10"/>
  </w:num>
  <w:num w:numId="14">
    <w:abstractNumId w:val="6"/>
  </w:num>
  <w:num w:numId="15">
    <w:abstractNumId w:val="5"/>
  </w:num>
  <w:num w:numId="16">
    <w:abstractNumId w:val="27"/>
  </w:num>
  <w:num w:numId="17">
    <w:abstractNumId w:val="26"/>
  </w:num>
  <w:num w:numId="18">
    <w:abstractNumId w:val="14"/>
  </w:num>
  <w:num w:numId="19">
    <w:abstractNumId w:val="13"/>
  </w:num>
  <w:num w:numId="20">
    <w:abstractNumId w:val="29"/>
  </w:num>
  <w:num w:numId="21">
    <w:abstractNumId w:val="24"/>
  </w:num>
  <w:num w:numId="22">
    <w:abstractNumId w:val="12"/>
  </w:num>
  <w:num w:numId="23">
    <w:abstractNumId w:val="23"/>
  </w:num>
  <w:num w:numId="24">
    <w:abstractNumId w:val="22"/>
  </w:num>
  <w:num w:numId="25">
    <w:abstractNumId w:val="16"/>
  </w:num>
  <w:num w:numId="26">
    <w:abstractNumId w:val="17"/>
  </w:num>
  <w:num w:numId="27">
    <w:abstractNumId w:val="15"/>
  </w:num>
  <w:num w:numId="28">
    <w:abstractNumId w:val="12"/>
  </w:num>
  <w:num w:numId="29">
    <w:abstractNumId w:val="7"/>
  </w:num>
  <w:num w:numId="30">
    <w:abstractNumId w:val="19"/>
  </w:num>
  <w:num w:numId="31">
    <w:abstractNumId w:val="18"/>
  </w:num>
  <w:num w:numId="32">
    <w:abstractNumId w:val="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8B"/>
    <w:rsid w:val="0000147C"/>
    <w:rsid w:val="00002EB5"/>
    <w:rsid w:val="00003A85"/>
    <w:rsid w:val="0000546F"/>
    <w:rsid w:val="00006310"/>
    <w:rsid w:val="00007E72"/>
    <w:rsid w:val="00011D73"/>
    <w:rsid w:val="00011FAF"/>
    <w:rsid w:val="00012B55"/>
    <w:rsid w:val="00012BF2"/>
    <w:rsid w:val="00013B0E"/>
    <w:rsid w:val="00013CDB"/>
    <w:rsid w:val="00014EBC"/>
    <w:rsid w:val="0001752A"/>
    <w:rsid w:val="0002066F"/>
    <w:rsid w:val="00021FDC"/>
    <w:rsid w:val="00024726"/>
    <w:rsid w:val="00024A8C"/>
    <w:rsid w:val="00025618"/>
    <w:rsid w:val="00026312"/>
    <w:rsid w:val="000268FF"/>
    <w:rsid w:val="00030915"/>
    <w:rsid w:val="00030B70"/>
    <w:rsid w:val="00030F13"/>
    <w:rsid w:val="00031CB6"/>
    <w:rsid w:val="00033878"/>
    <w:rsid w:val="00033E7C"/>
    <w:rsid w:val="000358DD"/>
    <w:rsid w:val="00036235"/>
    <w:rsid w:val="000363D0"/>
    <w:rsid w:val="00040BE5"/>
    <w:rsid w:val="00041CAF"/>
    <w:rsid w:val="0004272F"/>
    <w:rsid w:val="00044A3B"/>
    <w:rsid w:val="00046F47"/>
    <w:rsid w:val="00050551"/>
    <w:rsid w:val="00051490"/>
    <w:rsid w:val="00053442"/>
    <w:rsid w:val="00054C07"/>
    <w:rsid w:val="00055990"/>
    <w:rsid w:val="00060ED3"/>
    <w:rsid w:val="00061C7F"/>
    <w:rsid w:val="0006566A"/>
    <w:rsid w:val="00066C8C"/>
    <w:rsid w:val="00066E07"/>
    <w:rsid w:val="00067728"/>
    <w:rsid w:val="0007020B"/>
    <w:rsid w:val="00070D63"/>
    <w:rsid w:val="00074C11"/>
    <w:rsid w:val="00075B69"/>
    <w:rsid w:val="0007765A"/>
    <w:rsid w:val="00080BA6"/>
    <w:rsid w:val="00082062"/>
    <w:rsid w:val="00082094"/>
    <w:rsid w:val="00082DD1"/>
    <w:rsid w:val="0008341F"/>
    <w:rsid w:val="00083812"/>
    <w:rsid w:val="0008691D"/>
    <w:rsid w:val="00091D6E"/>
    <w:rsid w:val="00093B9A"/>
    <w:rsid w:val="00095450"/>
    <w:rsid w:val="00096669"/>
    <w:rsid w:val="000A04C7"/>
    <w:rsid w:val="000A0E3F"/>
    <w:rsid w:val="000A1512"/>
    <w:rsid w:val="000A1F3F"/>
    <w:rsid w:val="000A2543"/>
    <w:rsid w:val="000A359F"/>
    <w:rsid w:val="000A380D"/>
    <w:rsid w:val="000A5C5A"/>
    <w:rsid w:val="000A5CB1"/>
    <w:rsid w:val="000A65C4"/>
    <w:rsid w:val="000A7682"/>
    <w:rsid w:val="000B1B1C"/>
    <w:rsid w:val="000B38C1"/>
    <w:rsid w:val="000B484E"/>
    <w:rsid w:val="000B4A06"/>
    <w:rsid w:val="000B538A"/>
    <w:rsid w:val="000C291E"/>
    <w:rsid w:val="000C3C16"/>
    <w:rsid w:val="000C40E8"/>
    <w:rsid w:val="000C48A0"/>
    <w:rsid w:val="000C78F3"/>
    <w:rsid w:val="000D3168"/>
    <w:rsid w:val="000D482C"/>
    <w:rsid w:val="000D55FD"/>
    <w:rsid w:val="000D7B48"/>
    <w:rsid w:val="000E09C2"/>
    <w:rsid w:val="000E1D68"/>
    <w:rsid w:val="000E27B8"/>
    <w:rsid w:val="000E4986"/>
    <w:rsid w:val="000F1B95"/>
    <w:rsid w:val="000F2E5C"/>
    <w:rsid w:val="000F2EBD"/>
    <w:rsid w:val="000F3AB4"/>
    <w:rsid w:val="000F4CE6"/>
    <w:rsid w:val="000F615B"/>
    <w:rsid w:val="000F7049"/>
    <w:rsid w:val="00100485"/>
    <w:rsid w:val="001019B0"/>
    <w:rsid w:val="00101E26"/>
    <w:rsid w:val="00104132"/>
    <w:rsid w:val="00105D89"/>
    <w:rsid w:val="00107DFD"/>
    <w:rsid w:val="00112634"/>
    <w:rsid w:val="0011380B"/>
    <w:rsid w:val="00114520"/>
    <w:rsid w:val="0011519C"/>
    <w:rsid w:val="00115B71"/>
    <w:rsid w:val="00121432"/>
    <w:rsid w:val="00121F00"/>
    <w:rsid w:val="0012437A"/>
    <w:rsid w:val="001251D0"/>
    <w:rsid w:val="001256B3"/>
    <w:rsid w:val="00126681"/>
    <w:rsid w:val="001274CA"/>
    <w:rsid w:val="0013021B"/>
    <w:rsid w:val="0013301F"/>
    <w:rsid w:val="00133608"/>
    <w:rsid w:val="0013412B"/>
    <w:rsid w:val="0013433E"/>
    <w:rsid w:val="00135C1B"/>
    <w:rsid w:val="00140A60"/>
    <w:rsid w:val="00140FC3"/>
    <w:rsid w:val="001460BF"/>
    <w:rsid w:val="00151316"/>
    <w:rsid w:val="00153DF2"/>
    <w:rsid w:val="00154B6B"/>
    <w:rsid w:val="00160B5C"/>
    <w:rsid w:val="001633DD"/>
    <w:rsid w:val="00165ACC"/>
    <w:rsid w:val="00165FD2"/>
    <w:rsid w:val="0017035E"/>
    <w:rsid w:val="0017280C"/>
    <w:rsid w:val="00172B3B"/>
    <w:rsid w:val="00173EA0"/>
    <w:rsid w:val="001747B9"/>
    <w:rsid w:val="00174BB6"/>
    <w:rsid w:val="001756E1"/>
    <w:rsid w:val="00175A87"/>
    <w:rsid w:val="00175CDF"/>
    <w:rsid w:val="001771B7"/>
    <w:rsid w:val="00177564"/>
    <w:rsid w:val="00181DCD"/>
    <w:rsid w:val="00181ED3"/>
    <w:rsid w:val="0018634C"/>
    <w:rsid w:val="00192227"/>
    <w:rsid w:val="00195142"/>
    <w:rsid w:val="00195FDA"/>
    <w:rsid w:val="001A03DB"/>
    <w:rsid w:val="001A1287"/>
    <w:rsid w:val="001A2AB6"/>
    <w:rsid w:val="001A3509"/>
    <w:rsid w:val="001A3C60"/>
    <w:rsid w:val="001A539C"/>
    <w:rsid w:val="001A670A"/>
    <w:rsid w:val="001A6908"/>
    <w:rsid w:val="001A6E47"/>
    <w:rsid w:val="001B3689"/>
    <w:rsid w:val="001B4249"/>
    <w:rsid w:val="001B5531"/>
    <w:rsid w:val="001B62A0"/>
    <w:rsid w:val="001B63A4"/>
    <w:rsid w:val="001B6C4D"/>
    <w:rsid w:val="001B7026"/>
    <w:rsid w:val="001B759E"/>
    <w:rsid w:val="001B7A75"/>
    <w:rsid w:val="001C09D1"/>
    <w:rsid w:val="001C16CE"/>
    <w:rsid w:val="001C1882"/>
    <w:rsid w:val="001C3629"/>
    <w:rsid w:val="001C3BC2"/>
    <w:rsid w:val="001C3FC9"/>
    <w:rsid w:val="001C4B0C"/>
    <w:rsid w:val="001C597A"/>
    <w:rsid w:val="001C617F"/>
    <w:rsid w:val="001C661A"/>
    <w:rsid w:val="001D04B6"/>
    <w:rsid w:val="001D079E"/>
    <w:rsid w:val="001D0AAE"/>
    <w:rsid w:val="001D1FC2"/>
    <w:rsid w:val="001D24A3"/>
    <w:rsid w:val="001D6353"/>
    <w:rsid w:val="001E1042"/>
    <w:rsid w:val="001E45DA"/>
    <w:rsid w:val="001E69F4"/>
    <w:rsid w:val="001E6B1E"/>
    <w:rsid w:val="001E6B6A"/>
    <w:rsid w:val="001E7587"/>
    <w:rsid w:val="001E76F8"/>
    <w:rsid w:val="001E78B9"/>
    <w:rsid w:val="001F070E"/>
    <w:rsid w:val="001F0A4B"/>
    <w:rsid w:val="001F0A96"/>
    <w:rsid w:val="001F14F8"/>
    <w:rsid w:val="001F1D04"/>
    <w:rsid w:val="001F239D"/>
    <w:rsid w:val="001F279C"/>
    <w:rsid w:val="001F2F00"/>
    <w:rsid w:val="001F4306"/>
    <w:rsid w:val="001F4314"/>
    <w:rsid w:val="001F55DB"/>
    <w:rsid w:val="001F6236"/>
    <w:rsid w:val="0020017B"/>
    <w:rsid w:val="00200A58"/>
    <w:rsid w:val="00200F21"/>
    <w:rsid w:val="002020DA"/>
    <w:rsid w:val="00202B06"/>
    <w:rsid w:val="00202EE5"/>
    <w:rsid w:val="0020368F"/>
    <w:rsid w:val="00204047"/>
    <w:rsid w:val="0020706E"/>
    <w:rsid w:val="00210322"/>
    <w:rsid w:val="00211890"/>
    <w:rsid w:val="002120B2"/>
    <w:rsid w:val="0021586E"/>
    <w:rsid w:val="002163FA"/>
    <w:rsid w:val="00220F36"/>
    <w:rsid w:val="002215A3"/>
    <w:rsid w:val="0022215E"/>
    <w:rsid w:val="002226DC"/>
    <w:rsid w:val="002229B9"/>
    <w:rsid w:val="0022566F"/>
    <w:rsid w:val="002259D7"/>
    <w:rsid w:val="00226FD6"/>
    <w:rsid w:val="0023070B"/>
    <w:rsid w:val="00230764"/>
    <w:rsid w:val="00232F79"/>
    <w:rsid w:val="00233064"/>
    <w:rsid w:val="00233F25"/>
    <w:rsid w:val="0023541E"/>
    <w:rsid w:val="00237C2C"/>
    <w:rsid w:val="00240ADE"/>
    <w:rsid w:val="00241152"/>
    <w:rsid w:val="0024143D"/>
    <w:rsid w:val="002445DB"/>
    <w:rsid w:val="00247FE6"/>
    <w:rsid w:val="002506FD"/>
    <w:rsid w:val="0025231B"/>
    <w:rsid w:val="002528DD"/>
    <w:rsid w:val="0025396B"/>
    <w:rsid w:val="00254C26"/>
    <w:rsid w:val="00256024"/>
    <w:rsid w:val="0025683F"/>
    <w:rsid w:val="002568E1"/>
    <w:rsid w:val="0026066B"/>
    <w:rsid w:val="002631AC"/>
    <w:rsid w:val="0026340A"/>
    <w:rsid w:val="00264D47"/>
    <w:rsid w:val="00265AD2"/>
    <w:rsid w:val="00265BCF"/>
    <w:rsid w:val="00265EBB"/>
    <w:rsid w:val="002664FA"/>
    <w:rsid w:val="002703CF"/>
    <w:rsid w:val="00271ABE"/>
    <w:rsid w:val="00271C22"/>
    <w:rsid w:val="002720A9"/>
    <w:rsid w:val="002737B0"/>
    <w:rsid w:val="00273B6F"/>
    <w:rsid w:val="00273F02"/>
    <w:rsid w:val="0027452A"/>
    <w:rsid w:val="00275DBC"/>
    <w:rsid w:val="002802D5"/>
    <w:rsid w:val="00280514"/>
    <w:rsid w:val="00281276"/>
    <w:rsid w:val="00283B98"/>
    <w:rsid w:val="00284A01"/>
    <w:rsid w:val="002863D0"/>
    <w:rsid w:val="00286909"/>
    <w:rsid w:val="00286AE1"/>
    <w:rsid w:val="002914BB"/>
    <w:rsid w:val="00291654"/>
    <w:rsid w:val="00291C74"/>
    <w:rsid w:val="00291FF7"/>
    <w:rsid w:val="002934DF"/>
    <w:rsid w:val="00293B61"/>
    <w:rsid w:val="002942FD"/>
    <w:rsid w:val="002944BC"/>
    <w:rsid w:val="002959C2"/>
    <w:rsid w:val="002A1160"/>
    <w:rsid w:val="002A35FA"/>
    <w:rsid w:val="002A521A"/>
    <w:rsid w:val="002A792C"/>
    <w:rsid w:val="002A7FDC"/>
    <w:rsid w:val="002B1FCC"/>
    <w:rsid w:val="002B22E8"/>
    <w:rsid w:val="002B2EBB"/>
    <w:rsid w:val="002B4359"/>
    <w:rsid w:val="002B4661"/>
    <w:rsid w:val="002B4AB5"/>
    <w:rsid w:val="002B4C98"/>
    <w:rsid w:val="002B4E1E"/>
    <w:rsid w:val="002B5C0F"/>
    <w:rsid w:val="002B61D5"/>
    <w:rsid w:val="002B6741"/>
    <w:rsid w:val="002B704E"/>
    <w:rsid w:val="002B7209"/>
    <w:rsid w:val="002B738A"/>
    <w:rsid w:val="002B7A14"/>
    <w:rsid w:val="002B7C86"/>
    <w:rsid w:val="002C0940"/>
    <w:rsid w:val="002C1923"/>
    <w:rsid w:val="002C198A"/>
    <w:rsid w:val="002C2A82"/>
    <w:rsid w:val="002C2C69"/>
    <w:rsid w:val="002C317E"/>
    <w:rsid w:val="002C32A8"/>
    <w:rsid w:val="002C3CA5"/>
    <w:rsid w:val="002C3E28"/>
    <w:rsid w:val="002C4A84"/>
    <w:rsid w:val="002C5D02"/>
    <w:rsid w:val="002C6E27"/>
    <w:rsid w:val="002C79EC"/>
    <w:rsid w:val="002D0821"/>
    <w:rsid w:val="002D0E96"/>
    <w:rsid w:val="002D13A6"/>
    <w:rsid w:val="002D20A3"/>
    <w:rsid w:val="002D2B25"/>
    <w:rsid w:val="002D2CC1"/>
    <w:rsid w:val="002D44D4"/>
    <w:rsid w:val="002D4955"/>
    <w:rsid w:val="002D4FF3"/>
    <w:rsid w:val="002D5DF6"/>
    <w:rsid w:val="002D62DB"/>
    <w:rsid w:val="002D63E5"/>
    <w:rsid w:val="002D74D8"/>
    <w:rsid w:val="002D7962"/>
    <w:rsid w:val="002E022F"/>
    <w:rsid w:val="002E1EC8"/>
    <w:rsid w:val="002E286E"/>
    <w:rsid w:val="002E32C2"/>
    <w:rsid w:val="002E3B20"/>
    <w:rsid w:val="002E3B83"/>
    <w:rsid w:val="002E5251"/>
    <w:rsid w:val="002E6ED0"/>
    <w:rsid w:val="002E7620"/>
    <w:rsid w:val="002F0D0B"/>
    <w:rsid w:val="002F15E3"/>
    <w:rsid w:val="002F2152"/>
    <w:rsid w:val="002F2AE0"/>
    <w:rsid w:val="0030066B"/>
    <w:rsid w:val="0030358C"/>
    <w:rsid w:val="00304840"/>
    <w:rsid w:val="00304925"/>
    <w:rsid w:val="00304EEE"/>
    <w:rsid w:val="0030542C"/>
    <w:rsid w:val="003155E1"/>
    <w:rsid w:val="0031705F"/>
    <w:rsid w:val="003171B0"/>
    <w:rsid w:val="00317474"/>
    <w:rsid w:val="003175DF"/>
    <w:rsid w:val="00323D4D"/>
    <w:rsid w:val="00324D00"/>
    <w:rsid w:val="00330051"/>
    <w:rsid w:val="0033105E"/>
    <w:rsid w:val="003316A8"/>
    <w:rsid w:val="00332ED9"/>
    <w:rsid w:val="003331F3"/>
    <w:rsid w:val="0033323B"/>
    <w:rsid w:val="00333C5E"/>
    <w:rsid w:val="0033459A"/>
    <w:rsid w:val="00336A49"/>
    <w:rsid w:val="00336ADA"/>
    <w:rsid w:val="00337261"/>
    <w:rsid w:val="0033787B"/>
    <w:rsid w:val="00341CF9"/>
    <w:rsid w:val="00342A06"/>
    <w:rsid w:val="00342C12"/>
    <w:rsid w:val="00345FBD"/>
    <w:rsid w:val="00346E2C"/>
    <w:rsid w:val="003511D5"/>
    <w:rsid w:val="00352782"/>
    <w:rsid w:val="00355676"/>
    <w:rsid w:val="00356CDF"/>
    <w:rsid w:val="00356F28"/>
    <w:rsid w:val="00357B29"/>
    <w:rsid w:val="0036043A"/>
    <w:rsid w:val="00360EBC"/>
    <w:rsid w:val="00360ECA"/>
    <w:rsid w:val="0036100B"/>
    <w:rsid w:val="0036219C"/>
    <w:rsid w:val="00362697"/>
    <w:rsid w:val="003628FA"/>
    <w:rsid w:val="0036329B"/>
    <w:rsid w:val="00364EBC"/>
    <w:rsid w:val="003659ED"/>
    <w:rsid w:val="003668C9"/>
    <w:rsid w:val="00366BC3"/>
    <w:rsid w:val="00372F22"/>
    <w:rsid w:val="0037775C"/>
    <w:rsid w:val="0038054D"/>
    <w:rsid w:val="00384943"/>
    <w:rsid w:val="00390BA2"/>
    <w:rsid w:val="00393FB0"/>
    <w:rsid w:val="0039452C"/>
    <w:rsid w:val="003960FF"/>
    <w:rsid w:val="00396A20"/>
    <w:rsid w:val="00396E51"/>
    <w:rsid w:val="00397F4B"/>
    <w:rsid w:val="003A0204"/>
    <w:rsid w:val="003A0470"/>
    <w:rsid w:val="003A065B"/>
    <w:rsid w:val="003A09D4"/>
    <w:rsid w:val="003A45C9"/>
    <w:rsid w:val="003A490E"/>
    <w:rsid w:val="003A4D9F"/>
    <w:rsid w:val="003A5DED"/>
    <w:rsid w:val="003A61D3"/>
    <w:rsid w:val="003A68EA"/>
    <w:rsid w:val="003A6C3D"/>
    <w:rsid w:val="003A7939"/>
    <w:rsid w:val="003B4F7F"/>
    <w:rsid w:val="003B5C47"/>
    <w:rsid w:val="003C16F0"/>
    <w:rsid w:val="003C1A81"/>
    <w:rsid w:val="003C2C55"/>
    <w:rsid w:val="003C2D0C"/>
    <w:rsid w:val="003C33E0"/>
    <w:rsid w:val="003C5A90"/>
    <w:rsid w:val="003C6243"/>
    <w:rsid w:val="003C640B"/>
    <w:rsid w:val="003C6D04"/>
    <w:rsid w:val="003D18EF"/>
    <w:rsid w:val="003D200B"/>
    <w:rsid w:val="003D2FE7"/>
    <w:rsid w:val="003D3C02"/>
    <w:rsid w:val="003D4136"/>
    <w:rsid w:val="003D77C5"/>
    <w:rsid w:val="003E34A1"/>
    <w:rsid w:val="003E4793"/>
    <w:rsid w:val="003E4D54"/>
    <w:rsid w:val="003E4ED9"/>
    <w:rsid w:val="003E560C"/>
    <w:rsid w:val="003E5812"/>
    <w:rsid w:val="003E6ECF"/>
    <w:rsid w:val="003E7F83"/>
    <w:rsid w:val="003F01B5"/>
    <w:rsid w:val="003F2951"/>
    <w:rsid w:val="003F2E22"/>
    <w:rsid w:val="003F2EED"/>
    <w:rsid w:val="003F665F"/>
    <w:rsid w:val="004008F9"/>
    <w:rsid w:val="00400FA5"/>
    <w:rsid w:val="00401D42"/>
    <w:rsid w:val="00401EC5"/>
    <w:rsid w:val="00403155"/>
    <w:rsid w:val="00403357"/>
    <w:rsid w:val="0040389F"/>
    <w:rsid w:val="00403E7A"/>
    <w:rsid w:val="00404C3B"/>
    <w:rsid w:val="00404D2C"/>
    <w:rsid w:val="00404E67"/>
    <w:rsid w:val="00405993"/>
    <w:rsid w:val="00405EAB"/>
    <w:rsid w:val="00405FB6"/>
    <w:rsid w:val="00407525"/>
    <w:rsid w:val="00411693"/>
    <w:rsid w:val="00411ACA"/>
    <w:rsid w:val="004124B4"/>
    <w:rsid w:val="0041259A"/>
    <w:rsid w:val="004148AA"/>
    <w:rsid w:val="00414FEE"/>
    <w:rsid w:val="00416129"/>
    <w:rsid w:val="00416363"/>
    <w:rsid w:val="004206AC"/>
    <w:rsid w:val="0042086C"/>
    <w:rsid w:val="00420DDB"/>
    <w:rsid w:val="00421E56"/>
    <w:rsid w:val="00421EA1"/>
    <w:rsid w:val="00422C00"/>
    <w:rsid w:val="00423087"/>
    <w:rsid w:val="004230EA"/>
    <w:rsid w:val="00423F70"/>
    <w:rsid w:val="004257C0"/>
    <w:rsid w:val="004373C8"/>
    <w:rsid w:val="00437804"/>
    <w:rsid w:val="0044019D"/>
    <w:rsid w:val="00440591"/>
    <w:rsid w:val="00440E4E"/>
    <w:rsid w:val="00441FBE"/>
    <w:rsid w:val="004420AE"/>
    <w:rsid w:val="00442E31"/>
    <w:rsid w:val="004430EF"/>
    <w:rsid w:val="004433E8"/>
    <w:rsid w:val="00443733"/>
    <w:rsid w:val="0044433E"/>
    <w:rsid w:val="00445E30"/>
    <w:rsid w:val="00446209"/>
    <w:rsid w:val="00446594"/>
    <w:rsid w:val="004478B0"/>
    <w:rsid w:val="004503CA"/>
    <w:rsid w:val="0045079C"/>
    <w:rsid w:val="00450ECA"/>
    <w:rsid w:val="00451719"/>
    <w:rsid w:val="0045190D"/>
    <w:rsid w:val="0045204B"/>
    <w:rsid w:val="004522D3"/>
    <w:rsid w:val="00452FAE"/>
    <w:rsid w:val="00453F76"/>
    <w:rsid w:val="00454508"/>
    <w:rsid w:val="00454B43"/>
    <w:rsid w:val="00454CE3"/>
    <w:rsid w:val="00454FD8"/>
    <w:rsid w:val="00455C83"/>
    <w:rsid w:val="00457368"/>
    <w:rsid w:val="004603DB"/>
    <w:rsid w:val="004629C4"/>
    <w:rsid w:val="0046303B"/>
    <w:rsid w:val="004644E2"/>
    <w:rsid w:val="00465893"/>
    <w:rsid w:val="00465D75"/>
    <w:rsid w:val="004705F9"/>
    <w:rsid w:val="00471B2D"/>
    <w:rsid w:val="00472679"/>
    <w:rsid w:val="004730D3"/>
    <w:rsid w:val="00475720"/>
    <w:rsid w:val="004760B6"/>
    <w:rsid w:val="00481165"/>
    <w:rsid w:val="004824AB"/>
    <w:rsid w:val="004841F8"/>
    <w:rsid w:val="004854DC"/>
    <w:rsid w:val="00485DFD"/>
    <w:rsid w:val="00486EDF"/>
    <w:rsid w:val="004879B0"/>
    <w:rsid w:val="00487A83"/>
    <w:rsid w:val="00487C85"/>
    <w:rsid w:val="00487FFD"/>
    <w:rsid w:val="00490149"/>
    <w:rsid w:val="00490A82"/>
    <w:rsid w:val="00490F42"/>
    <w:rsid w:val="00491127"/>
    <w:rsid w:val="00494269"/>
    <w:rsid w:val="004949FC"/>
    <w:rsid w:val="00496A11"/>
    <w:rsid w:val="00496B04"/>
    <w:rsid w:val="00497A6E"/>
    <w:rsid w:val="00497B2C"/>
    <w:rsid w:val="004A1A84"/>
    <w:rsid w:val="004A1B03"/>
    <w:rsid w:val="004A2002"/>
    <w:rsid w:val="004A213D"/>
    <w:rsid w:val="004A394B"/>
    <w:rsid w:val="004A5B2D"/>
    <w:rsid w:val="004B03B4"/>
    <w:rsid w:val="004B10D5"/>
    <w:rsid w:val="004B1569"/>
    <w:rsid w:val="004B2467"/>
    <w:rsid w:val="004B33EB"/>
    <w:rsid w:val="004B3B4B"/>
    <w:rsid w:val="004B3F79"/>
    <w:rsid w:val="004B43D7"/>
    <w:rsid w:val="004B47BD"/>
    <w:rsid w:val="004B4E70"/>
    <w:rsid w:val="004B5C41"/>
    <w:rsid w:val="004B5E89"/>
    <w:rsid w:val="004B64F7"/>
    <w:rsid w:val="004B7225"/>
    <w:rsid w:val="004B7632"/>
    <w:rsid w:val="004B78C3"/>
    <w:rsid w:val="004C00CC"/>
    <w:rsid w:val="004C0FD8"/>
    <w:rsid w:val="004C1E0F"/>
    <w:rsid w:val="004C34EF"/>
    <w:rsid w:val="004C64F8"/>
    <w:rsid w:val="004C7266"/>
    <w:rsid w:val="004C775D"/>
    <w:rsid w:val="004C78C8"/>
    <w:rsid w:val="004D00B5"/>
    <w:rsid w:val="004D0DCB"/>
    <w:rsid w:val="004D2816"/>
    <w:rsid w:val="004D3656"/>
    <w:rsid w:val="004D3D24"/>
    <w:rsid w:val="004D506D"/>
    <w:rsid w:val="004E1268"/>
    <w:rsid w:val="004E138B"/>
    <w:rsid w:val="004E180D"/>
    <w:rsid w:val="004E1C0E"/>
    <w:rsid w:val="004E376A"/>
    <w:rsid w:val="004E3AD8"/>
    <w:rsid w:val="004E7D22"/>
    <w:rsid w:val="004F0ABB"/>
    <w:rsid w:val="004F1017"/>
    <w:rsid w:val="004F1C45"/>
    <w:rsid w:val="004F2E4D"/>
    <w:rsid w:val="004F3323"/>
    <w:rsid w:val="004F40D8"/>
    <w:rsid w:val="004F49E3"/>
    <w:rsid w:val="004F4A12"/>
    <w:rsid w:val="004F545F"/>
    <w:rsid w:val="005001F2"/>
    <w:rsid w:val="005019B6"/>
    <w:rsid w:val="00502575"/>
    <w:rsid w:val="005025FB"/>
    <w:rsid w:val="005044C5"/>
    <w:rsid w:val="005079E5"/>
    <w:rsid w:val="00507A73"/>
    <w:rsid w:val="00510E53"/>
    <w:rsid w:val="00511DD0"/>
    <w:rsid w:val="005136BE"/>
    <w:rsid w:val="0051409B"/>
    <w:rsid w:val="005144CF"/>
    <w:rsid w:val="00515476"/>
    <w:rsid w:val="00515DEF"/>
    <w:rsid w:val="00516D62"/>
    <w:rsid w:val="00517942"/>
    <w:rsid w:val="0052039C"/>
    <w:rsid w:val="00520710"/>
    <w:rsid w:val="00520A67"/>
    <w:rsid w:val="00521971"/>
    <w:rsid w:val="00522464"/>
    <w:rsid w:val="00522E12"/>
    <w:rsid w:val="00525950"/>
    <w:rsid w:val="00526EA7"/>
    <w:rsid w:val="00527174"/>
    <w:rsid w:val="00531631"/>
    <w:rsid w:val="00532731"/>
    <w:rsid w:val="00533485"/>
    <w:rsid w:val="00534343"/>
    <w:rsid w:val="00535948"/>
    <w:rsid w:val="00535B8A"/>
    <w:rsid w:val="005369E6"/>
    <w:rsid w:val="00536C61"/>
    <w:rsid w:val="00536ECF"/>
    <w:rsid w:val="0053732D"/>
    <w:rsid w:val="00540981"/>
    <w:rsid w:val="00540F4E"/>
    <w:rsid w:val="0054182E"/>
    <w:rsid w:val="00541FF5"/>
    <w:rsid w:val="0054210C"/>
    <w:rsid w:val="005428EA"/>
    <w:rsid w:val="00542E80"/>
    <w:rsid w:val="00543F7C"/>
    <w:rsid w:val="0054486A"/>
    <w:rsid w:val="00545207"/>
    <w:rsid w:val="00545635"/>
    <w:rsid w:val="0054572A"/>
    <w:rsid w:val="00546A78"/>
    <w:rsid w:val="00550232"/>
    <w:rsid w:val="005520E3"/>
    <w:rsid w:val="00552748"/>
    <w:rsid w:val="00552EFB"/>
    <w:rsid w:val="00554772"/>
    <w:rsid w:val="00556CE9"/>
    <w:rsid w:val="005603BF"/>
    <w:rsid w:val="0056072F"/>
    <w:rsid w:val="00562962"/>
    <w:rsid w:val="005646DC"/>
    <w:rsid w:val="00565523"/>
    <w:rsid w:val="00567F08"/>
    <w:rsid w:val="00570645"/>
    <w:rsid w:val="00572ADF"/>
    <w:rsid w:val="0057373A"/>
    <w:rsid w:val="005741AD"/>
    <w:rsid w:val="00576181"/>
    <w:rsid w:val="00577793"/>
    <w:rsid w:val="0058163D"/>
    <w:rsid w:val="00581C46"/>
    <w:rsid w:val="00584AF8"/>
    <w:rsid w:val="00584FC2"/>
    <w:rsid w:val="0058640E"/>
    <w:rsid w:val="0058641D"/>
    <w:rsid w:val="005875D8"/>
    <w:rsid w:val="005927D2"/>
    <w:rsid w:val="00592A68"/>
    <w:rsid w:val="00597057"/>
    <w:rsid w:val="00597A9C"/>
    <w:rsid w:val="005A15AA"/>
    <w:rsid w:val="005A4875"/>
    <w:rsid w:val="005A7B5B"/>
    <w:rsid w:val="005A7BB6"/>
    <w:rsid w:val="005B10EE"/>
    <w:rsid w:val="005B2700"/>
    <w:rsid w:val="005B3DDD"/>
    <w:rsid w:val="005B3E9E"/>
    <w:rsid w:val="005B42DF"/>
    <w:rsid w:val="005B57FB"/>
    <w:rsid w:val="005B685E"/>
    <w:rsid w:val="005B75B4"/>
    <w:rsid w:val="005C05DA"/>
    <w:rsid w:val="005C4A4C"/>
    <w:rsid w:val="005C5CF5"/>
    <w:rsid w:val="005C7BF5"/>
    <w:rsid w:val="005D0ED4"/>
    <w:rsid w:val="005D57CB"/>
    <w:rsid w:val="005D584D"/>
    <w:rsid w:val="005D5ADD"/>
    <w:rsid w:val="005D6E9B"/>
    <w:rsid w:val="005E0126"/>
    <w:rsid w:val="005E0D14"/>
    <w:rsid w:val="005E198B"/>
    <w:rsid w:val="005E1BDA"/>
    <w:rsid w:val="005E1D7A"/>
    <w:rsid w:val="005E1EA4"/>
    <w:rsid w:val="005E4332"/>
    <w:rsid w:val="005E5363"/>
    <w:rsid w:val="005E5DA0"/>
    <w:rsid w:val="005E7A1E"/>
    <w:rsid w:val="005E7AD6"/>
    <w:rsid w:val="005F0B83"/>
    <w:rsid w:val="005F18A6"/>
    <w:rsid w:val="005F2142"/>
    <w:rsid w:val="005F2AD4"/>
    <w:rsid w:val="005F4492"/>
    <w:rsid w:val="005F56CF"/>
    <w:rsid w:val="005F5D76"/>
    <w:rsid w:val="005F7153"/>
    <w:rsid w:val="005F71B2"/>
    <w:rsid w:val="006000B3"/>
    <w:rsid w:val="00601E49"/>
    <w:rsid w:val="00602573"/>
    <w:rsid w:val="00602924"/>
    <w:rsid w:val="00604893"/>
    <w:rsid w:val="00605139"/>
    <w:rsid w:val="006065C2"/>
    <w:rsid w:val="00607826"/>
    <w:rsid w:val="00610414"/>
    <w:rsid w:val="00611CC5"/>
    <w:rsid w:val="00612765"/>
    <w:rsid w:val="00614146"/>
    <w:rsid w:val="006162F5"/>
    <w:rsid w:val="00616349"/>
    <w:rsid w:val="0061639B"/>
    <w:rsid w:val="00616E37"/>
    <w:rsid w:val="00617082"/>
    <w:rsid w:val="00617EA5"/>
    <w:rsid w:val="006201D6"/>
    <w:rsid w:val="0062044C"/>
    <w:rsid w:val="00621C87"/>
    <w:rsid w:val="006229F2"/>
    <w:rsid w:val="00622B8B"/>
    <w:rsid w:val="00624EBB"/>
    <w:rsid w:val="00625FE8"/>
    <w:rsid w:val="00626148"/>
    <w:rsid w:val="00627E65"/>
    <w:rsid w:val="00631CA7"/>
    <w:rsid w:val="00634B95"/>
    <w:rsid w:val="00635A4C"/>
    <w:rsid w:val="00635D48"/>
    <w:rsid w:val="00636CA1"/>
    <w:rsid w:val="0063770B"/>
    <w:rsid w:val="006379CD"/>
    <w:rsid w:val="00640A6D"/>
    <w:rsid w:val="0064225C"/>
    <w:rsid w:val="006427E5"/>
    <w:rsid w:val="00642D38"/>
    <w:rsid w:val="0064394A"/>
    <w:rsid w:val="00644B79"/>
    <w:rsid w:val="006450CD"/>
    <w:rsid w:val="006464FA"/>
    <w:rsid w:val="00650643"/>
    <w:rsid w:val="00650D28"/>
    <w:rsid w:val="0065288B"/>
    <w:rsid w:val="00653CE1"/>
    <w:rsid w:val="00653D98"/>
    <w:rsid w:val="00653DB2"/>
    <w:rsid w:val="006547A0"/>
    <w:rsid w:val="00654EC4"/>
    <w:rsid w:val="006551EB"/>
    <w:rsid w:val="006561F6"/>
    <w:rsid w:val="00657008"/>
    <w:rsid w:val="00657399"/>
    <w:rsid w:val="00657620"/>
    <w:rsid w:val="006607D5"/>
    <w:rsid w:val="0066137F"/>
    <w:rsid w:val="006613C5"/>
    <w:rsid w:val="00661AF2"/>
    <w:rsid w:val="00662727"/>
    <w:rsid w:val="00666FA2"/>
    <w:rsid w:val="00666FCE"/>
    <w:rsid w:val="006672A8"/>
    <w:rsid w:val="00667FAC"/>
    <w:rsid w:val="00670BF4"/>
    <w:rsid w:val="00673E97"/>
    <w:rsid w:val="00675D92"/>
    <w:rsid w:val="00676E8C"/>
    <w:rsid w:val="00676F17"/>
    <w:rsid w:val="006777F8"/>
    <w:rsid w:val="006806C3"/>
    <w:rsid w:val="006818F8"/>
    <w:rsid w:val="0068287B"/>
    <w:rsid w:val="00684817"/>
    <w:rsid w:val="0068498E"/>
    <w:rsid w:val="00684A86"/>
    <w:rsid w:val="00685BA7"/>
    <w:rsid w:val="00690638"/>
    <w:rsid w:val="006918EE"/>
    <w:rsid w:val="00693876"/>
    <w:rsid w:val="00694BFF"/>
    <w:rsid w:val="0069559A"/>
    <w:rsid w:val="00696629"/>
    <w:rsid w:val="006971A6"/>
    <w:rsid w:val="006A1BB3"/>
    <w:rsid w:val="006A2C3A"/>
    <w:rsid w:val="006A2F1E"/>
    <w:rsid w:val="006A2FEA"/>
    <w:rsid w:val="006A332D"/>
    <w:rsid w:val="006A46E6"/>
    <w:rsid w:val="006A57AD"/>
    <w:rsid w:val="006A6522"/>
    <w:rsid w:val="006A65F1"/>
    <w:rsid w:val="006A69B1"/>
    <w:rsid w:val="006A6EAF"/>
    <w:rsid w:val="006B02C5"/>
    <w:rsid w:val="006B0565"/>
    <w:rsid w:val="006B0B46"/>
    <w:rsid w:val="006B0BFE"/>
    <w:rsid w:val="006B269F"/>
    <w:rsid w:val="006B34BE"/>
    <w:rsid w:val="006B36E2"/>
    <w:rsid w:val="006B42D4"/>
    <w:rsid w:val="006B5157"/>
    <w:rsid w:val="006B5428"/>
    <w:rsid w:val="006B5AB9"/>
    <w:rsid w:val="006B63C6"/>
    <w:rsid w:val="006B6C6E"/>
    <w:rsid w:val="006C1F47"/>
    <w:rsid w:val="006C2277"/>
    <w:rsid w:val="006C2EEE"/>
    <w:rsid w:val="006C325F"/>
    <w:rsid w:val="006C3269"/>
    <w:rsid w:val="006C376C"/>
    <w:rsid w:val="006C3CCA"/>
    <w:rsid w:val="006C42FD"/>
    <w:rsid w:val="006C48A0"/>
    <w:rsid w:val="006C7D46"/>
    <w:rsid w:val="006D1316"/>
    <w:rsid w:val="006D1A88"/>
    <w:rsid w:val="006D430A"/>
    <w:rsid w:val="006D4878"/>
    <w:rsid w:val="006D4CFD"/>
    <w:rsid w:val="006D539E"/>
    <w:rsid w:val="006D5589"/>
    <w:rsid w:val="006E2C52"/>
    <w:rsid w:val="006E40C4"/>
    <w:rsid w:val="006E420D"/>
    <w:rsid w:val="006E4F1E"/>
    <w:rsid w:val="006E59F1"/>
    <w:rsid w:val="006E5E08"/>
    <w:rsid w:val="006E6461"/>
    <w:rsid w:val="006E660E"/>
    <w:rsid w:val="006F0969"/>
    <w:rsid w:val="006F29E5"/>
    <w:rsid w:val="006F2D01"/>
    <w:rsid w:val="006F2DA1"/>
    <w:rsid w:val="006F2E43"/>
    <w:rsid w:val="006F33D5"/>
    <w:rsid w:val="006F3B46"/>
    <w:rsid w:val="006F4649"/>
    <w:rsid w:val="006F46D9"/>
    <w:rsid w:val="006F4B85"/>
    <w:rsid w:val="006F5F69"/>
    <w:rsid w:val="006F6046"/>
    <w:rsid w:val="00701DBD"/>
    <w:rsid w:val="007031A8"/>
    <w:rsid w:val="007043F7"/>
    <w:rsid w:val="00704421"/>
    <w:rsid w:val="00704D54"/>
    <w:rsid w:val="0070511B"/>
    <w:rsid w:val="007074D7"/>
    <w:rsid w:val="00711504"/>
    <w:rsid w:val="00711E96"/>
    <w:rsid w:val="00711EF6"/>
    <w:rsid w:val="00713067"/>
    <w:rsid w:val="0071324A"/>
    <w:rsid w:val="00714A3E"/>
    <w:rsid w:val="00714DCB"/>
    <w:rsid w:val="00715118"/>
    <w:rsid w:val="00716120"/>
    <w:rsid w:val="0071726C"/>
    <w:rsid w:val="00717E65"/>
    <w:rsid w:val="007213CD"/>
    <w:rsid w:val="00722268"/>
    <w:rsid w:val="007228DB"/>
    <w:rsid w:val="007232D0"/>
    <w:rsid w:val="00723389"/>
    <w:rsid w:val="00725FB8"/>
    <w:rsid w:val="007261B6"/>
    <w:rsid w:val="00731D78"/>
    <w:rsid w:val="0073467C"/>
    <w:rsid w:val="0073492A"/>
    <w:rsid w:val="00740292"/>
    <w:rsid w:val="007404D0"/>
    <w:rsid w:val="0074065C"/>
    <w:rsid w:val="00740DDC"/>
    <w:rsid w:val="00740EC9"/>
    <w:rsid w:val="0074295D"/>
    <w:rsid w:val="00743B07"/>
    <w:rsid w:val="00744A9E"/>
    <w:rsid w:val="00744BB0"/>
    <w:rsid w:val="00745FC6"/>
    <w:rsid w:val="0074620C"/>
    <w:rsid w:val="00746770"/>
    <w:rsid w:val="0074690C"/>
    <w:rsid w:val="007518C4"/>
    <w:rsid w:val="00751A17"/>
    <w:rsid w:val="0075315D"/>
    <w:rsid w:val="0075335E"/>
    <w:rsid w:val="00753EA0"/>
    <w:rsid w:val="00757662"/>
    <w:rsid w:val="007578A2"/>
    <w:rsid w:val="007601A9"/>
    <w:rsid w:val="00760269"/>
    <w:rsid w:val="007603BD"/>
    <w:rsid w:val="00761E8F"/>
    <w:rsid w:val="00762EF9"/>
    <w:rsid w:val="00763040"/>
    <w:rsid w:val="007630C0"/>
    <w:rsid w:val="00763583"/>
    <w:rsid w:val="00763B9E"/>
    <w:rsid w:val="00764592"/>
    <w:rsid w:val="00764808"/>
    <w:rsid w:val="00765501"/>
    <w:rsid w:val="0076556B"/>
    <w:rsid w:val="00765C68"/>
    <w:rsid w:val="00765EE8"/>
    <w:rsid w:val="007660F9"/>
    <w:rsid w:val="00766A68"/>
    <w:rsid w:val="00767FF1"/>
    <w:rsid w:val="00771540"/>
    <w:rsid w:val="00771765"/>
    <w:rsid w:val="007721FA"/>
    <w:rsid w:val="00772C53"/>
    <w:rsid w:val="00772F00"/>
    <w:rsid w:val="0077330F"/>
    <w:rsid w:val="00774380"/>
    <w:rsid w:val="0077592B"/>
    <w:rsid w:val="007759F8"/>
    <w:rsid w:val="007762B1"/>
    <w:rsid w:val="0077637A"/>
    <w:rsid w:val="00776DCC"/>
    <w:rsid w:val="00777575"/>
    <w:rsid w:val="00777DB5"/>
    <w:rsid w:val="007807A5"/>
    <w:rsid w:val="0078108F"/>
    <w:rsid w:val="00782FAE"/>
    <w:rsid w:val="007834A2"/>
    <w:rsid w:val="0078366C"/>
    <w:rsid w:val="007837CF"/>
    <w:rsid w:val="007840AF"/>
    <w:rsid w:val="00784A19"/>
    <w:rsid w:val="00790860"/>
    <w:rsid w:val="00792BD0"/>
    <w:rsid w:val="00793161"/>
    <w:rsid w:val="00793DEB"/>
    <w:rsid w:val="0079448A"/>
    <w:rsid w:val="007950D5"/>
    <w:rsid w:val="007955CA"/>
    <w:rsid w:val="0079567A"/>
    <w:rsid w:val="00796E5D"/>
    <w:rsid w:val="007A13A1"/>
    <w:rsid w:val="007A2030"/>
    <w:rsid w:val="007A53ED"/>
    <w:rsid w:val="007A5441"/>
    <w:rsid w:val="007A66D8"/>
    <w:rsid w:val="007A705F"/>
    <w:rsid w:val="007A7AFA"/>
    <w:rsid w:val="007A7B95"/>
    <w:rsid w:val="007B0AAC"/>
    <w:rsid w:val="007B0E6D"/>
    <w:rsid w:val="007B153E"/>
    <w:rsid w:val="007B5C09"/>
    <w:rsid w:val="007B6691"/>
    <w:rsid w:val="007C167B"/>
    <w:rsid w:val="007C32F7"/>
    <w:rsid w:val="007C34E6"/>
    <w:rsid w:val="007C34F7"/>
    <w:rsid w:val="007C4937"/>
    <w:rsid w:val="007C61F6"/>
    <w:rsid w:val="007C716C"/>
    <w:rsid w:val="007C7FD4"/>
    <w:rsid w:val="007D1818"/>
    <w:rsid w:val="007D295C"/>
    <w:rsid w:val="007D4219"/>
    <w:rsid w:val="007D6366"/>
    <w:rsid w:val="007D7C91"/>
    <w:rsid w:val="007D7DA7"/>
    <w:rsid w:val="007E0A16"/>
    <w:rsid w:val="007E1AD2"/>
    <w:rsid w:val="007E1E05"/>
    <w:rsid w:val="007E1EBC"/>
    <w:rsid w:val="007E2258"/>
    <w:rsid w:val="007E2499"/>
    <w:rsid w:val="007E2697"/>
    <w:rsid w:val="007E2E08"/>
    <w:rsid w:val="007E4EE0"/>
    <w:rsid w:val="007E5ACA"/>
    <w:rsid w:val="007E6845"/>
    <w:rsid w:val="007E70FF"/>
    <w:rsid w:val="007E72E1"/>
    <w:rsid w:val="007E748E"/>
    <w:rsid w:val="007E7B62"/>
    <w:rsid w:val="007F0076"/>
    <w:rsid w:val="007F01A3"/>
    <w:rsid w:val="007F39F6"/>
    <w:rsid w:val="007F3DE4"/>
    <w:rsid w:val="007F413F"/>
    <w:rsid w:val="007F64DF"/>
    <w:rsid w:val="00802E6A"/>
    <w:rsid w:val="00804DED"/>
    <w:rsid w:val="008050DD"/>
    <w:rsid w:val="008074A5"/>
    <w:rsid w:val="00807633"/>
    <w:rsid w:val="00807C8B"/>
    <w:rsid w:val="00810ECD"/>
    <w:rsid w:val="00811CD6"/>
    <w:rsid w:val="00811DA5"/>
    <w:rsid w:val="00813669"/>
    <w:rsid w:val="00814557"/>
    <w:rsid w:val="0081587D"/>
    <w:rsid w:val="00817608"/>
    <w:rsid w:val="00817CA7"/>
    <w:rsid w:val="00817E76"/>
    <w:rsid w:val="00823716"/>
    <w:rsid w:val="008239DC"/>
    <w:rsid w:val="00823AC6"/>
    <w:rsid w:val="008241A3"/>
    <w:rsid w:val="00825234"/>
    <w:rsid w:val="00825372"/>
    <w:rsid w:val="00825521"/>
    <w:rsid w:val="00825623"/>
    <w:rsid w:val="00825FD6"/>
    <w:rsid w:val="00826C45"/>
    <w:rsid w:val="00827644"/>
    <w:rsid w:val="00827E22"/>
    <w:rsid w:val="00830D46"/>
    <w:rsid w:val="00831C97"/>
    <w:rsid w:val="00832A6E"/>
    <w:rsid w:val="008349F8"/>
    <w:rsid w:val="00834EAF"/>
    <w:rsid w:val="0083662C"/>
    <w:rsid w:val="00837890"/>
    <w:rsid w:val="008409E6"/>
    <w:rsid w:val="00840F10"/>
    <w:rsid w:val="0084173F"/>
    <w:rsid w:val="0084512E"/>
    <w:rsid w:val="008470E4"/>
    <w:rsid w:val="00847C45"/>
    <w:rsid w:val="00850EEC"/>
    <w:rsid w:val="00852039"/>
    <w:rsid w:val="0085293D"/>
    <w:rsid w:val="00856886"/>
    <w:rsid w:val="00857867"/>
    <w:rsid w:val="00860608"/>
    <w:rsid w:val="00863324"/>
    <w:rsid w:val="00863369"/>
    <w:rsid w:val="00863D92"/>
    <w:rsid w:val="00865060"/>
    <w:rsid w:val="00865561"/>
    <w:rsid w:val="008667D7"/>
    <w:rsid w:val="008676CD"/>
    <w:rsid w:val="0086798B"/>
    <w:rsid w:val="008679F1"/>
    <w:rsid w:val="008703C6"/>
    <w:rsid w:val="008705B7"/>
    <w:rsid w:val="00870774"/>
    <w:rsid w:val="00873F60"/>
    <w:rsid w:val="0087400A"/>
    <w:rsid w:val="00874635"/>
    <w:rsid w:val="00875B60"/>
    <w:rsid w:val="008767A7"/>
    <w:rsid w:val="0087719C"/>
    <w:rsid w:val="008806C2"/>
    <w:rsid w:val="00881C12"/>
    <w:rsid w:val="00881FF6"/>
    <w:rsid w:val="008835A0"/>
    <w:rsid w:val="008855D0"/>
    <w:rsid w:val="00885895"/>
    <w:rsid w:val="00886935"/>
    <w:rsid w:val="008871BA"/>
    <w:rsid w:val="00891D3C"/>
    <w:rsid w:val="008921C9"/>
    <w:rsid w:val="008946A4"/>
    <w:rsid w:val="008949C5"/>
    <w:rsid w:val="00895089"/>
    <w:rsid w:val="00895847"/>
    <w:rsid w:val="008968A7"/>
    <w:rsid w:val="0089781F"/>
    <w:rsid w:val="008A1077"/>
    <w:rsid w:val="008A6166"/>
    <w:rsid w:val="008B0618"/>
    <w:rsid w:val="008B10C0"/>
    <w:rsid w:val="008B26B3"/>
    <w:rsid w:val="008B37BA"/>
    <w:rsid w:val="008B3F60"/>
    <w:rsid w:val="008B46D5"/>
    <w:rsid w:val="008B47C5"/>
    <w:rsid w:val="008B5076"/>
    <w:rsid w:val="008C079C"/>
    <w:rsid w:val="008C0CF8"/>
    <w:rsid w:val="008C1D0B"/>
    <w:rsid w:val="008C2935"/>
    <w:rsid w:val="008C4860"/>
    <w:rsid w:val="008C562F"/>
    <w:rsid w:val="008C5754"/>
    <w:rsid w:val="008C6502"/>
    <w:rsid w:val="008C7531"/>
    <w:rsid w:val="008D03B1"/>
    <w:rsid w:val="008D34C4"/>
    <w:rsid w:val="008D3870"/>
    <w:rsid w:val="008D3CC6"/>
    <w:rsid w:val="008D42C3"/>
    <w:rsid w:val="008D43EC"/>
    <w:rsid w:val="008D547C"/>
    <w:rsid w:val="008D6268"/>
    <w:rsid w:val="008D638F"/>
    <w:rsid w:val="008D6B67"/>
    <w:rsid w:val="008D6DD0"/>
    <w:rsid w:val="008D7482"/>
    <w:rsid w:val="008D75AA"/>
    <w:rsid w:val="008D786D"/>
    <w:rsid w:val="008D795F"/>
    <w:rsid w:val="008E129B"/>
    <w:rsid w:val="008E1929"/>
    <w:rsid w:val="008E2DA3"/>
    <w:rsid w:val="008E71DA"/>
    <w:rsid w:val="008F02EA"/>
    <w:rsid w:val="008F3E0E"/>
    <w:rsid w:val="008F6484"/>
    <w:rsid w:val="00901605"/>
    <w:rsid w:val="00903F2E"/>
    <w:rsid w:val="009043A9"/>
    <w:rsid w:val="009046FF"/>
    <w:rsid w:val="00904C26"/>
    <w:rsid w:val="00905C90"/>
    <w:rsid w:val="009118C2"/>
    <w:rsid w:val="00912AC5"/>
    <w:rsid w:val="00913185"/>
    <w:rsid w:val="00913A89"/>
    <w:rsid w:val="009163EC"/>
    <w:rsid w:val="00916A69"/>
    <w:rsid w:val="0091701B"/>
    <w:rsid w:val="009172B7"/>
    <w:rsid w:val="00917A8F"/>
    <w:rsid w:val="00917BAC"/>
    <w:rsid w:val="00917D11"/>
    <w:rsid w:val="00920275"/>
    <w:rsid w:val="009210EA"/>
    <w:rsid w:val="009242CB"/>
    <w:rsid w:val="00924785"/>
    <w:rsid w:val="00925017"/>
    <w:rsid w:val="00925EC9"/>
    <w:rsid w:val="00926182"/>
    <w:rsid w:val="009264E4"/>
    <w:rsid w:val="00927485"/>
    <w:rsid w:val="00930442"/>
    <w:rsid w:val="00930537"/>
    <w:rsid w:val="00930DF3"/>
    <w:rsid w:val="00931C7C"/>
    <w:rsid w:val="009347F0"/>
    <w:rsid w:val="009433B6"/>
    <w:rsid w:val="009445AF"/>
    <w:rsid w:val="00944653"/>
    <w:rsid w:val="0094545D"/>
    <w:rsid w:val="009454C4"/>
    <w:rsid w:val="00945AE7"/>
    <w:rsid w:val="00946091"/>
    <w:rsid w:val="00946CBD"/>
    <w:rsid w:val="00951D2D"/>
    <w:rsid w:val="009520A9"/>
    <w:rsid w:val="009533D9"/>
    <w:rsid w:val="0095499C"/>
    <w:rsid w:val="0095565A"/>
    <w:rsid w:val="009563DF"/>
    <w:rsid w:val="00960DEC"/>
    <w:rsid w:val="00962879"/>
    <w:rsid w:val="00964A85"/>
    <w:rsid w:val="00965EDA"/>
    <w:rsid w:val="0096658A"/>
    <w:rsid w:val="00966AB1"/>
    <w:rsid w:val="00972B10"/>
    <w:rsid w:val="009810E2"/>
    <w:rsid w:val="00982221"/>
    <w:rsid w:val="00983B55"/>
    <w:rsid w:val="00985EF3"/>
    <w:rsid w:val="00987442"/>
    <w:rsid w:val="00987935"/>
    <w:rsid w:val="00990B04"/>
    <w:rsid w:val="00991DAC"/>
    <w:rsid w:val="009928B0"/>
    <w:rsid w:val="00995574"/>
    <w:rsid w:val="00997871"/>
    <w:rsid w:val="00997F26"/>
    <w:rsid w:val="009A0128"/>
    <w:rsid w:val="009A036B"/>
    <w:rsid w:val="009A19C3"/>
    <w:rsid w:val="009A2F52"/>
    <w:rsid w:val="009A44A7"/>
    <w:rsid w:val="009A46C5"/>
    <w:rsid w:val="009A543F"/>
    <w:rsid w:val="009A6630"/>
    <w:rsid w:val="009B020B"/>
    <w:rsid w:val="009B113E"/>
    <w:rsid w:val="009B256B"/>
    <w:rsid w:val="009B2EB3"/>
    <w:rsid w:val="009B46E6"/>
    <w:rsid w:val="009C1113"/>
    <w:rsid w:val="009C156D"/>
    <w:rsid w:val="009C159F"/>
    <w:rsid w:val="009C1F5D"/>
    <w:rsid w:val="009C2E19"/>
    <w:rsid w:val="009C58CE"/>
    <w:rsid w:val="009C67F6"/>
    <w:rsid w:val="009C6812"/>
    <w:rsid w:val="009C6EB9"/>
    <w:rsid w:val="009C744F"/>
    <w:rsid w:val="009C77A2"/>
    <w:rsid w:val="009D0801"/>
    <w:rsid w:val="009D0AFC"/>
    <w:rsid w:val="009D1E46"/>
    <w:rsid w:val="009D21BD"/>
    <w:rsid w:val="009D2B1D"/>
    <w:rsid w:val="009D50E5"/>
    <w:rsid w:val="009D510A"/>
    <w:rsid w:val="009D5F04"/>
    <w:rsid w:val="009D6593"/>
    <w:rsid w:val="009D673E"/>
    <w:rsid w:val="009E0557"/>
    <w:rsid w:val="009E073B"/>
    <w:rsid w:val="009E0934"/>
    <w:rsid w:val="009E0D2B"/>
    <w:rsid w:val="009E0DBF"/>
    <w:rsid w:val="009E24C6"/>
    <w:rsid w:val="009E26DD"/>
    <w:rsid w:val="009E2F73"/>
    <w:rsid w:val="009E347A"/>
    <w:rsid w:val="009E56C0"/>
    <w:rsid w:val="009E58BB"/>
    <w:rsid w:val="009E6338"/>
    <w:rsid w:val="009E757C"/>
    <w:rsid w:val="009F01F7"/>
    <w:rsid w:val="009F0488"/>
    <w:rsid w:val="009F176F"/>
    <w:rsid w:val="009F57F1"/>
    <w:rsid w:val="009F5B97"/>
    <w:rsid w:val="00A00591"/>
    <w:rsid w:val="00A0113A"/>
    <w:rsid w:val="00A034FC"/>
    <w:rsid w:val="00A04073"/>
    <w:rsid w:val="00A0464C"/>
    <w:rsid w:val="00A058CE"/>
    <w:rsid w:val="00A05B69"/>
    <w:rsid w:val="00A06225"/>
    <w:rsid w:val="00A07501"/>
    <w:rsid w:val="00A1247A"/>
    <w:rsid w:val="00A1396D"/>
    <w:rsid w:val="00A157CC"/>
    <w:rsid w:val="00A16C23"/>
    <w:rsid w:val="00A21D13"/>
    <w:rsid w:val="00A2267B"/>
    <w:rsid w:val="00A22CFC"/>
    <w:rsid w:val="00A234EC"/>
    <w:rsid w:val="00A24851"/>
    <w:rsid w:val="00A25811"/>
    <w:rsid w:val="00A25C60"/>
    <w:rsid w:val="00A25ED7"/>
    <w:rsid w:val="00A26620"/>
    <w:rsid w:val="00A27519"/>
    <w:rsid w:val="00A30294"/>
    <w:rsid w:val="00A30DB9"/>
    <w:rsid w:val="00A312D7"/>
    <w:rsid w:val="00A31C36"/>
    <w:rsid w:val="00A32218"/>
    <w:rsid w:val="00A325C9"/>
    <w:rsid w:val="00A334EF"/>
    <w:rsid w:val="00A33ECB"/>
    <w:rsid w:val="00A35529"/>
    <w:rsid w:val="00A35A09"/>
    <w:rsid w:val="00A3644B"/>
    <w:rsid w:val="00A40218"/>
    <w:rsid w:val="00A40261"/>
    <w:rsid w:val="00A402EF"/>
    <w:rsid w:val="00A4104C"/>
    <w:rsid w:val="00A424AA"/>
    <w:rsid w:val="00A44FC8"/>
    <w:rsid w:val="00A459D7"/>
    <w:rsid w:val="00A45D5D"/>
    <w:rsid w:val="00A47891"/>
    <w:rsid w:val="00A51672"/>
    <w:rsid w:val="00A560A2"/>
    <w:rsid w:val="00A605FF"/>
    <w:rsid w:val="00A615F5"/>
    <w:rsid w:val="00A63C2A"/>
    <w:rsid w:val="00A646BE"/>
    <w:rsid w:val="00A647A1"/>
    <w:rsid w:val="00A65092"/>
    <w:rsid w:val="00A65755"/>
    <w:rsid w:val="00A66759"/>
    <w:rsid w:val="00A671A4"/>
    <w:rsid w:val="00A6744E"/>
    <w:rsid w:val="00A67AAF"/>
    <w:rsid w:val="00A703C4"/>
    <w:rsid w:val="00A70BDA"/>
    <w:rsid w:val="00A71756"/>
    <w:rsid w:val="00A718BD"/>
    <w:rsid w:val="00A724AC"/>
    <w:rsid w:val="00A7392E"/>
    <w:rsid w:val="00A73F98"/>
    <w:rsid w:val="00A750DE"/>
    <w:rsid w:val="00A75AC3"/>
    <w:rsid w:val="00A76400"/>
    <w:rsid w:val="00A809B1"/>
    <w:rsid w:val="00A83DA9"/>
    <w:rsid w:val="00A85A77"/>
    <w:rsid w:val="00A86999"/>
    <w:rsid w:val="00A86F31"/>
    <w:rsid w:val="00A919C7"/>
    <w:rsid w:val="00A9468C"/>
    <w:rsid w:val="00A95027"/>
    <w:rsid w:val="00A969C3"/>
    <w:rsid w:val="00A96DEB"/>
    <w:rsid w:val="00AA4EB0"/>
    <w:rsid w:val="00AA6925"/>
    <w:rsid w:val="00AA6A7E"/>
    <w:rsid w:val="00AA7BB1"/>
    <w:rsid w:val="00AB0BE9"/>
    <w:rsid w:val="00AB304A"/>
    <w:rsid w:val="00AB3111"/>
    <w:rsid w:val="00AB3EB0"/>
    <w:rsid w:val="00AB667E"/>
    <w:rsid w:val="00AB761D"/>
    <w:rsid w:val="00AB7AA8"/>
    <w:rsid w:val="00AC03FE"/>
    <w:rsid w:val="00AC0461"/>
    <w:rsid w:val="00AC1DD0"/>
    <w:rsid w:val="00AC279E"/>
    <w:rsid w:val="00AC3BC2"/>
    <w:rsid w:val="00AC4B5D"/>
    <w:rsid w:val="00AC4C0C"/>
    <w:rsid w:val="00AC5D4F"/>
    <w:rsid w:val="00AC60C3"/>
    <w:rsid w:val="00AC6C73"/>
    <w:rsid w:val="00AC73BF"/>
    <w:rsid w:val="00AC7ADE"/>
    <w:rsid w:val="00AD458A"/>
    <w:rsid w:val="00AD5600"/>
    <w:rsid w:val="00AD5834"/>
    <w:rsid w:val="00AD6B1D"/>
    <w:rsid w:val="00AD7890"/>
    <w:rsid w:val="00AE0790"/>
    <w:rsid w:val="00AE31AD"/>
    <w:rsid w:val="00AE39DB"/>
    <w:rsid w:val="00AE49D8"/>
    <w:rsid w:val="00AE5AEF"/>
    <w:rsid w:val="00AE6102"/>
    <w:rsid w:val="00AE7C5D"/>
    <w:rsid w:val="00AF1747"/>
    <w:rsid w:val="00AF1F71"/>
    <w:rsid w:val="00AF21ED"/>
    <w:rsid w:val="00AF2D17"/>
    <w:rsid w:val="00AF32A3"/>
    <w:rsid w:val="00AF4C2B"/>
    <w:rsid w:val="00AF656D"/>
    <w:rsid w:val="00B01F06"/>
    <w:rsid w:val="00B03C92"/>
    <w:rsid w:val="00B03DB6"/>
    <w:rsid w:val="00B03EB9"/>
    <w:rsid w:val="00B04890"/>
    <w:rsid w:val="00B04F38"/>
    <w:rsid w:val="00B06195"/>
    <w:rsid w:val="00B06DDC"/>
    <w:rsid w:val="00B07A8E"/>
    <w:rsid w:val="00B10052"/>
    <w:rsid w:val="00B11074"/>
    <w:rsid w:val="00B136C0"/>
    <w:rsid w:val="00B1572F"/>
    <w:rsid w:val="00B15CF2"/>
    <w:rsid w:val="00B219B8"/>
    <w:rsid w:val="00B2293F"/>
    <w:rsid w:val="00B23E8D"/>
    <w:rsid w:val="00B2497A"/>
    <w:rsid w:val="00B277A3"/>
    <w:rsid w:val="00B30045"/>
    <w:rsid w:val="00B30273"/>
    <w:rsid w:val="00B30620"/>
    <w:rsid w:val="00B31782"/>
    <w:rsid w:val="00B33669"/>
    <w:rsid w:val="00B34BEC"/>
    <w:rsid w:val="00B34D37"/>
    <w:rsid w:val="00B36B09"/>
    <w:rsid w:val="00B36C6E"/>
    <w:rsid w:val="00B36C6F"/>
    <w:rsid w:val="00B429BA"/>
    <w:rsid w:val="00B444C4"/>
    <w:rsid w:val="00B4494B"/>
    <w:rsid w:val="00B456C0"/>
    <w:rsid w:val="00B479F3"/>
    <w:rsid w:val="00B517AF"/>
    <w:rsid w:val="00B55A68"/>
    <w:rsid w:val="00B608FD"/>
    <w:rsid w:val="00B60D9B"/>
    <w:rsid w:val="00B63AF8"/>
    <w:rsid w:val="00B70C28"/>
    <w:rsid w:val="00B71DA1"/>
    <w:rsid w:val="00B738F8"/>
    <w:rsid w:val="00B75209"/>
    <w:rsid w:val="00B75FA0"/>
    <w:rsid w:val="00B770F4"/>
    <w:rsid w:val="00B7715C"/>
    <w:rsid w:val="00B77A39"/>
    <w:rsid w:val="00B77FC2"/>
    <w:rsid w:val="00B8058D"/>
    <w:rsid w:val="00B806BA"/>
    <w:rsid w:val="00B81849"/>
    <w:rsid w:val="00B821DC"/>
    <w:rsid w:val="00B82CA4"/>
    <w:rsid w:val="00B8353F"/>
    <w:rsid w:val="00B92109"/>
    <w:rsid w:val="00B9388F"/>
    <w:rsid w:val="00B942C7"/>
    <w:rsid w:val="00B95628"/>
    <w:rsid w:val="00B96295"/>
    <w:rsid w:val="00BA14AC"/>
    <w:rsid w:val="00BA24DE"/>
    <w:rsid w:val="00BA2A03"/>
    <w:rsid w:val="00BA2C36"/>
    <w:rsid w:val="00BA39AB"/>
    <w:rsid w:val="00BA44FF"/>
    <w:rsid w:val="00BA4F20"/>
    <w:rsid w:val="00BA60AD"/>
    <w:rsid w:val="00BA65B0"/>
    <w:rsid w:val="00BA6911"/>
    <w:rsid w:val="00BA7B9C"/>
    <w:rsid w:val="00BB0607"/>
    <w:rsid w:val="00BB374D"/>
    <w:rsid w:val="00BB3CEB"/>
    <w:rsid w:val="00BB3E20"/>
    <w:rsid w:val="00BB426F"/>
    <w:rsid w:val="00BB45FF"/>
    <w:rsid w:val="00BB74CF"/>
    <w:rsid w:val="00BB79A1"/>
    <w:rsid w:val="00BC1F40"/>
    <w:rsid w:val="00BC54C9"/>
    <w:rsid w:val="00BC7056"/>
    <w:rsid w:val="00BC7C39"/>
    <w:rsid w:val="00BD0A70"/>
    <w:rsid w:val="00BD3092"/>
    <w:rsid w:val="00BD3CD6"/>
    <w:rsid w:val="00BD3EEA"/>
    <w:rsid w:val="00BD4011"/>
    <w:rsid w:val="00BD4A73"/>
    <w:rsid w:val="00BD744A"/>
    <w:rsid w:val="00BE026B"/>
    <w:rsid w:val="00BE23ED"/>
    <w:rsid w:val="00BE2520"/>
    <w:rsid w:val="00BE4C25"/>
    <w:rsid w:val="00BE5E9A"/>
    <w:rsid w:val="00BE6006"/>
    <w:rsid w:val="00BE7059"/>
    <w:rsid w:val="00BF31D2"/>
    <w:rsid w:val="00BF3447"/>
    <w:rsid w:val="00BF4A8A"/>
    <w:rsid w:val="00BF4E78"/>
    <w:rsid w:val="00BF508B"/>
    <w:rsid w:val="00BF5226"/>
    <w:rsid w:val="00BF5838"/>
    <w:rsid w:val="00BF6230"/>
    <w:rsid w:val="00BF7D7B"/>
    <w:rsid w:val="00C01FEA"/>
    <w:rsid w:val="00C02009"/>
    <w:rsid w:val="00C037E6"/>
    <w:rsid w:val="00C052E9"/>
    <w:rsid w:val="00C06F25"/>
    <w:rsid w:val="00C11BD8"/>
    <w:rsid w:val="00C12408"/>
    <w:rsid w:val="00C124BD"/>
    <w:rsid w:val="00C15E21"/>
    <w:rsid w:val="00C1604E"/>
    <w:rsid w:val="00C16D06"/>
    <w:rsid w:val="00C1732B"/>
    <w:rsid w:val="00C21CBE"/>
    <w:rsid w:val="00C25912"/>
    <w:rsid w:val="00C263AF"/>
    <w:rsid w:val="00C276B0"/>
    <w:rsid w:val="00C302BB"/>
    <w:rsid w:val="00C318D6"/>
    <w:rsid w:val="00C32D04"/>
    <w:rsid w:val="00C343FA"/>
    <w:rsid w:val="00C35A7F"/>
    <w:rsid w:val="00C3662B"/>
    <w:rsid w:val="00C36DC0"/>
    <w:rsid w:val="00C40236"/>
    <w:rsid w:val="00C41114"/>
    <w:rsid w:val="00C427E0"/>
    <w:rsid w:val="00C42AEB"/>
    <w:rsid w:val="00C43081"/>
    <w:rsid w:val="00C461DB"/>
    <w:rsid w:val="00C4624D"/>
    <w:rsid w:val="00C475CC"/>
    <w:rsid w:val="00C47AB0"/>
    <w:rsid w:val="00C51474"/>
    <w:rsid w:val="00C5451D"/>
    <w:rsid w:val="00C54537"/>
    <w:rsid w:val="00C5561A"/>
    <w:rsid w:val="00C55757"/>
    <w:rsid w:val="00C55F11"/>
    <w:rsid w:val="00C57894"/>
    <w:rsid w:val="00C57FCF"/>
    <w:rsid w:val="00C602E9"/>
    <w:rsid w:val="00C6076C"/>
    <w:rsid w:val="00C614E2"/>
    <w:rsid w:val="00C6159A"/>
    <w:rsid w:val="00C618B5"/>
    <w:rsid w:val="00C61F29"/>
    <w:rsid w:val="00C62DD7"/>
    <w:rsid w:val="00C64BE5"/>
    <w:rsid w:val="00C65257"/>
    <w:rsid w:val="00C66972"/>
    <w:rsid w:val="00C66D39"/>
    <w:rsid w:val="00C67DF3"/>
    <w:rsid w:val="00C70445"/>
    <w:rsid w:val="00C70637"/>
    <w:rsid w:val="00C70A0F"/>
    <w:rsid w:val="00C7285E"/>
    <w:rsid w:val="00C73795"/>
    <w:rsid w:val="00C75FF9"/>
    <w:rsid w:val="00C763C0"/>
    <w:rsid w:val="00C76789"/>
    <w:rsid w:val="00C76C98"/>
    <w:rsid w:val="00C77D70"/>
    <w:rsid w:val="00C77E0E"/>
    <w:rsid w:val="00C81566"/>
    <w:rsid w:val="00C81EC5"/>
    <w:rsid w:val="00C824FF"/>
    <w:rsid w:val="00C82668"/>
    <w:rsid w:val="00C82A17"/>
    <w:rsid w:val="00C82A98"/>
    <w:rsid w:val="00C831E4"/>
    <w:rsid w:val="00C83C74"/>
    <w:rsid w:val="00C85EF2"/>
    <w:rsid w:val="00C86DE1"/>
    <w:rsid w:val="00C90ECA"/>
    <w:rsid w:val="00C9102B"/>
    <w:rsid w:val="00C9480D"/>
    <w:rsid w:val="00C95B0F"/>
    <w:rsid w:val="00C97A8D"/>
    <w:rsid w:val="00CA015B"/>
    <w:rsid w:val="00CA0A2F"/>
    <w:rsid w:val="00CA2CA7"/>
    <w:rsid w:val="00CA303D"/>
    <w:rsid w:val="00CA32CC"/>
    <w:rsid w:val="00CA33F5"/>
    <w:rsid w:val="00CA388E"/>
    <w:rsid w:val="00CA39C0"/>
    <w:rsid w:val="00CA452B"/>
    <w:rsid w:val="00CA47A6"/>
    <w:rsid w:val="00CB0841"/>
    <w:rsid w:val="00CB0D6B"/>
    <w:rsid w:val="00CB0EE4"/>
    <w:rsid w:val="00CB186E"/>
    <w:rsid w:val="00CB1E1B"/>
    <w:rsid w:val="00CB20DD"/>
    <w:rsid w:val="00CB3F7A"/>
    <w:rsid w:val="00CB5287"/>
    <w:rsid w:val="00CC016B"/>
    <w:rsid w:val="00CC0B08"/>
    <w:rsid w:val="00CC0CA0"/>
    <w:rsid w:val="00CC11B5"/>
    <w:rsid w:val="00CC11D1"/>
    <w:rsid w:val="00CC19D5"/>
    <w:rsid w:val="00CC4FED"/>
    <w:rsid w:val="00CC689E"/>
    <w:rsid w:val="00CC6904"/>
    <w:rsid w:val="00CC711F"/>
    <w:rsid w:val="00CD0985"/>
    <w:rsid w:val="00CD0E42"/>
    <w:rsid w:val="00CD2B4F"/>
    <w:rsid w:val="00CD3D1C"/>
    <w:rsid w:val="00CD769E"/>
    <w:rsid w:val="00CD7DFD"/>
    <w:rsid w:val="00CE016A"/>
    <w:rsid w:val="00CE11FC"/>
    <w:rsid w:val="00CE14D8"/>
    <w:rsid w:val="00CE39B9"/>
    <w:rsid w:val="00CE3A37"/>
    <w:rsid w:val="00CE4639"/>
    <w:rsid w:val="00CE4751"/>
    <w:rsid w:val="00CE56FD"/>
    <w:rsid w:val="00CE6A5F"/>
    <w:rsid w:val="00CE6A6F"/>
    <w:rsid w:val="00CF02BB"/>
    <w:rsid w:val="00CF24CC"/>
    <w:rsid w:val="00CF27AC"/>
    <w:rsid w:val="00CF3517"/>
    <w:rsid w:val="00CF3A3A"/>
    <w:rsid w:val="00CF3A7A"/>
    <w:rsid w:val="00CF4D52"/>
    <w:rsid w:val="00CF5D32"/>
    <w:rsid w:val="00CF7FEC"/>
    <w:rsid w:val="00D01028"/>
    <w:rsid w:val="00D01ED8"/>
    <w:rsid w:val="00D028E1"/>
    <w:rsid w:val="00D039A0"/>
    <w:rsid w:val="00D0406E"/>
    <w:rsid w:val="00D05031"/>
    <w:rsid w:val="00D054D7"/>
    <w:rsid w:val="00D0682B"/>
    <w:rsid w:val="00D06836"/>
    <w:rsid w:val="00D06B2C"/>
    <w:rsid w:val="00D115FC"/>
    <w:rsid w:val="00D11ECD"/>
    <w:rsid w:val="00D1206B"/>
    <w:rsid w:val="00D12C86"/>
    <w:rsid w:val="00D13F59"/>
    <w:rsid w:val="00D14079"/>
    <w:rsid w:val="00D151DD"/>
    <w:rsid w:val="00D162DB"/>
    <w:rsid w:val="00D16390"/>
    <w:rsid w:val="00D16E3D"/>
    <w:rsid w:val="00D20677"/>
    <w:rsid w:val="00D20892"/>
    <w:rsid w:val="00D20E9F"/>
    <w:rsid w:val="00D20EF0"/>
    <w:rsid w:val="00D219FB"/>
    <w:rsid w:val="00D23B26"/>
    <w:rsid w:val="00D242A5"/>
    <w:rsid w:val="00D254E1"/>
    <w:rsid w:val="00D25D8C"/>
    <w:rsid w:val="00D30D20"/>
    <w:rsid w:val="00D31DA5"/>
    <w:rsid w:val="00D32178"/>
    <w:rsid w:val="00D33F7E"/>
    <w:rsid w:val="00D34CF3"/>
    <w:rsid w:val="00D354F8"/>
    <w:rsid w:val="00D37A8C"/>
    <w:rsid w:val="00D37C8D"/>
    <w:rsid w:val="00D40C76"/>
    <w:rsid w:val="00D43A10"/>
    <w:rsid w:val="00D44DC2"/>
    <w:rsid w:val="00D4639F"/>
    <w:rsid w:val="00D46B72"/>
    <w:rsid w:val="00D51818"/>
    <w:rsid w:val="00D523BC"/>
    <w:rsid w:val="00D53B89"/>
    <w:rsid w:val="00D53D23"/>
    <w:rsid w:val="00D53E01"/>
    <w:rsid w:val="00D53FFD"/>
    <w:rsid w:val="00D54F3A"/>
    <w:rsid w:val="00D56769"/>
    <w:rsid w:val="00D56B00"/>
    <w:rsid w:val="00D60768"/>
    <w:rsid w:val="00D6154A"/>
    <w:rsid w:val="00D63CDA"/>
    <w:rsid w:val="00D640A2"/>
    <w:rsid w:val="00D64849"/>
    <w:rsid w:val="00D655DD"/>
    <w:rsid w:val="00D705F4"/>
    <w:rsid w:val="00D72EDF"/>
    <w:rsid w:val="00D72FF8"/>
    <w:rsid w:val="00D73630"/>
    <w:rsid w:val="00D757A6"/>
    <w:rsid w:val="00D7621A"/>
    <w:rsid w:val="00D76232"/>
    <w:rsid w:val="00D76F2C"/>
    <w:rsid w:val="00D80176"/>
    <w:rsid w:val="00D804F8"/>
    <w:rsid w:val="00D80B9F"/>
    <w:rsid w:val="00D80CB2"/>
    <w:rsid w:val="00D8377E"/>
    <w:rsid w:val="00D84D44"/>
    <w:rsid w:val="00D8768A"/>
    <w:rsid w:val="00D879DB"/>
    <w:rsid w:val="00D90C2F"/>
    <w:rsid w:val="00D9102A"/>
    <w:rsid w:val="00D913F7"/>
    <w:rsid w:val="00D92815"/>
    <w:rsid w:val="00D92FE0"/>
    <w:rsid w:val="00D942CE"/>
    <w:rsid w:val="00D96965"/>
    <w:rsid w:val="00DA07AD"/>
    <w:rsid w:val="00DA2D91"/>
    <w:rsid w:val="00DA4B7E"/>
    <w:rsid w:val="00DA4F9B"/>
    <w:rsid w:val="00DA6CB9"/>
    <w:rsid w:val="00DB0191"/>
    <w:rsid w:val="00DB217E"/>
    <w:rsid w:val="00DB2A12"/>
    <w:rsid w:val="00DB2C86"/>
    <w:rsid w:val="00DB3260"/>
    <w:rsid w:val="00DB3337"/>
    <w:rsid w:val="00DB3B98"/>
    <w:rsid w:val="00DB3D6D"/>
    <w:rsid w:val="00DB3F3B"/>
    <w:rsid w:val="00DB56C8"/>
    <w:rsid w:val="00DB6E1B"/>
    <w:rsid w:val="00DB6E53"/>
    <w:rsid w:val="00DB7B51"/>
    <w:rsid w:val="00DC0578"/>
    <w:rsid w:val="00DC0ECF"/>
    <w:rsid w:val="00DC2556"/>
    <w:rsid w:val="00DC2D3D"/>
    <w:rsid w:val="00DC31D4"/>
    <w:rsid w:val="00DC6823"/>
    <w:rsid w:val="00DC7E36"/>
    <w:rsid w:val="00DD0FDD"/>
    <w:rsid w:val="00DD32ED"/>
    <w:rsid w:val="00DD419E"/>
    <w:rsid w:val="00DD527F"/>
    <w:rsid w:val="00DD5F9D"/>
    <w:rsid w:val="00DD7178"/>
    <w:rsid w:val="00DD733B"/>
    <w:rsid w:val="00DE0B8E"/>
    <w:rsid w:val="00DE1B3A"/>
    <w:rsid w:val="00DE35FB"/>
    <w:rsid w:val="00DE3694"/>
    <w:rsid w:val="00DE4088"/>
    <w:rsid w:val="00DE4B6F"/>
    <w:rsid w:val="00DE5002"/>
    <w:rsid w:val="00DE5963"/>
    <w:rsid w:val="00DE6272"/>
    <w:rsid w:val="00DE7425"/>
    <w:rsid w:val="00DE7823"/>
    <w:rsid w:val="00DF032E"/>
    <w:rsid w:val="00DF1E58"/>
    <w:rsid w:val="00DF2B5C"/>
    <w:rsid w:val="00DF5383"/>
    <w:rsid w:val="00DF5B72"/>
    <w:rsid w:val="00DF6062"/>
    <w:rsid w:val="00E0050B"/>
    <w:rsid w:val="00E00C6B"/>
    <w:rsid w:val="00E016A7"/>
    <w:rsid w:val="00E03EAB"/>
    <w:rsid w:val="00E063CC"/>
    <w:rsid w:val="00E06443"/>
    <w:rsid w:val="00E06E75"/>
    <w:rsid w:val="00E1041A"/>
    <w:rsid w:val="00E11254"/>
    <w:rsid w:val="00E136FD"/>
    <w:rsid w:val="00E13E7C"/>
    <w:rsid w:val="00E206A9"/>
    <w:rsid w:val="00E20B8B"/>
    <w:rsid w:val="00E20F30"/>
    <w:rsid w:val="00E25838"/>
    <w:rsid w:val="00E26A6C"/>
    <w:rsid w:val="00E26AD3"/>
    <w:rsid w:val="00E2723D"/>
    <w:rsid w:val="00E27F22"/>
    <w:rsid w:val="00E30899"/>
    <w:rsid w:val="00E32157"/>
    <w:rsid w:val="00E34FD9"/>
    <w:rsid w:val="00E40083"/>
    <w:rsid w:val="00E40D79"/>
    <w:rsid w:val="00E40DBD"/>
    <w:rsid w:val="00E40FAD"/>
    <w:rsid w:val="00E424F3"/>
    <w:rsid w:val="00E42F8C"/>
    <w:rsid w:val="00E42FC7"/>
    <w:rsid w:val="00E46B65"/>
    <w:rsid w:val="00E51704"/>
    <w:rsid w:val="00E523CC"/>
    <w:rsid w:val="00E528AC"/>
    <w:rsid w:val="00E53E0D"/>
    <w:rsid w:val="00E54758"/>
    <w:rsid w:val="00E55D33"/>
    <w:rsid w:val="00E55D70"/>
    <w:rsid w:val="00E565A3"/>
    <w:rsid w:val="00E56D01"/>
    <w:rsid w:val="00E56D06"/>
    <w:rsid w:val="00E57440"/>
    <w:rsid w:val="00E57F47"/>
    <w:rsid w:val="00E60E2B"/>
    <w:rsid w:val="00E61E20"/>
    <w:rsid w:val="00E6220A"/>
    <w:rsid w:val="00E62244"/>
    <w:rsid w:val="00E62731"/>
    <w:rsid w:val="00E65EA0"/>
    <w:rsid w:val="00E661A4"/>
    <w:rsid w:val="00E67960"/>
    <w:rsid w:val="00E67BF5"/>
    <w:rsid w:val="00E71E12"/>
    <w:rsid w:val="00E74D4F"/>
    <w:rsid w:val="00E76CC7"/>
    <w:rsid w:val="00E77323"/>
    <w:rsid w:val="00E7758B"/>
    <w:rsid w:val="00E8063E"/>
    <w:rsid w:val="00E82291"/>
    <w:rsid w:val="00E83149"/>
    <w:rsid w:val="00E83434"/>
    <w:rsid w:val="00E83DA6"/>
    <w:rsid w:val="00E87ABA"/>
    <w:rsid w:val="00E903D8"/>
    <w:rsid w:val="00E904BA"/>
    <w:rsid w:val="00E9155D"/>
    <w:rsid w:val="00E927E9"/>
    <w:rsid w:val="00E929E1"/>
    <w:rsid w:val="00E93226"/>
    <w:rsid w:val="00E94FAB"/>
    <w:rsid w:val="00E971E5"/>
    <w:rsid w:val="00E972EC"/>
    <w:rsid w:val="00E97C68"/>
    <w:rsid w:val="00EA095E"/>
    <w:rsid w:val="00EA0B86"/>
    <w:rsid w:val="00EA2552"/>
    <w:rsid w:val="00EA2751"/>
    <w:rsid w:val="00EA393C"/>
    <w:rsid w:val="00EA3C85"/>
    <w:rsid w:val="00EA4D5A"/>
    <w:rsid w:val="00EA4EF9"/>
    <w:rsid w:val="00EA5F2C"/>
    <w:rsid w:val="00EA75B9"/>
    <w:rsid w:val="00EA78FC"/>
    <w:rsid w:val="00EA7B04"/>
    <w:rsid w:val="00EA7E51"/>
    <w:rsid w:val="00EB0147"/>
    <w:rsid w:val="00EB20AC"/>
    <w:rsid w:val="00EB24FE"/>
    <w:rsid w:val="00EB258B"/>
    <w:rsid w:val="00EB2CC4"/>
    <w:rsid w:val="00EB3F22"/>
    <w:rsid w:val="00EB42EF"/>
    <w:rsid w:val="00EB4B80"/>
    <w:rsid w:val="00EB4B82"/>
    <w:rsid w:val="00EB5EFC"/>
    <w:rsid w:val="00EB5FDB"/>
    <w:rsid w:val="00EB6FAF"/>
    <w:rsid w:val="00EC1BBC"/>
    <w:rsid w:val="00EC2137"/>
    <w:rsid w:val="00EC2365"/>
    <w:rsid w:val="00EC368E"/>
    <w:rsid w:val="00EC4D22"/>
    <w:rsid w:val="00EC6101"/>
    <w:rsid w:val="00EC639C"/>
    <w:rsid w:val="00EC74D1"/>
    <w:rsid w:val="00EC7BA3"/>
    <w:rsid w:val="00ED02B8"/>
    <w:rsid w:val="00ED0CEA"/>
    <w:rsid w:val="00ED3ED2"/>
    <w:rsid w:val="00ED5AD7"/>
    <w:rsid w:val="00ED7A63"/>
    <w:rsid w:val="00EE0162"/>
    <w:rsid w:val="00EE0777"/>
    <w:rsid w:val="00EE07E4"/>
    <w:rsid w:val="00EE17AB"/>
    <w:rsid w:val="00EE49E9"/>
    <w:rsid w:val="00EE5E7C"/>
    <w:rsid w:val="00EE71C8"/>
    <w:rsid w:val="00EF180B"/>
    <w:rsid w:val="00EF1CB3"/>
    <w:rsid w:val="00EF24F7"/>
    <w:rsid w:val="00EF37B3"/>
    <w:rsid w:val="00EF3837"/>
    <w:rsid w:val="00EF48DC"/>
    <w:rsid w:val="00EF49A3"/>
    <w:rsid w:val="00EF4A3E"/>
    <w:rsid w:val="00EF5674"/>
    <w:rsid w:val="00EF604F"/>
    <w:rsid w:val="00EF60B7"/>
    <w:rsid w:val="00EF6AF6"/>
    <w:rsid w:val="00EF74B2"/>
    <w:rsid w:val="00EF7E04"/>
    <w:rsid w:val="00F012C0"/>
    <w:rsid w:val="00F0499B"/>
    <w:rsid w:val="00F07564"/>
    <w:rsid w:val="00F07FF9"/>
    <w:rsid w:val="00F108A1"/>
    <w:rsid w:val="00F1093D"/>
    <w:rsid w:val="00F12D69"/>
    <w:rsid w:val="00F12E9C"/>
    <w:rsid w:val="00F171F3"/>
    <w:rsid w:val="00F17663"/>
    <w:rsid w:val="00F17D8C"/>
    <w:rsid w:val="00F21DB0"/>
    <w:rsid w:val="00F22356"/>
    <w:rsid w:val="00F22713"/>
    <w:rsid w:val="00F23952"/>
    <w:rsid w:val="00F26808"/>
    <w:rsid w:val="00F27147"/>
    <w:rsid w:val="00F315E3"/>
    <w:rsid w:val="00F32016"/>
    <w:rsid w:val="00F338EF"/>
    <w:rsid w:val="00F33B1E"/>
    <w:rsid w:val="00F36E87"/>
    <w:rsid w:val="00F37526"/>
    <w:rsid w:val="00F41D3D"/>
    <w:rsid w:val="00F424C8"/>
    <w:rsid w:val="00F425B4"/>
    <w:rsid w:val="00F42626"/>
    <w:rsid w:val="00F42D26"/>
    <w:rsid w:val="00F42D2E"/>
    <w:rsid w:val="00F45A84"/>
    <w:rsid w:val="00F462B3"/>
    <w:rsid w:val="00F50245"/>
    <w:rsid w:val="00F505C1"/>
    <w:rsid w:val="00F5123C"/>
    <w:rsid w:val="00F51EAE"/>
    <w:rsid w:val="00F51FB7"/>
    <w:rsid w:val="00F523B4"/>
    <w:rsid w:val="00F529DE"/>
    <w:rsid w:val="00F540E9"/>
    <w:rsid w:val="00F542C6"/>
    <w:rsid w:val="00F54DF6"/>
    <w:rsid w:val="00F60679"/>
    <w:rsid w:val="00F63785"/>
    <w:rsid w:val="00F64730"/>
    <w:rsid w:val="00F650F6"/>
    <w:rsid w:val="00F67497"/>
    <w:rsid w:val="00F70A91"/>
    <w:rsid w:val="00F71B90"/>
    <w:rsid w:val="00F725F1"/>
    <w:rsid w:val="00F72C27"/>
    <w:rsid w:val="00F72F39"/>
    <w:rsid w:val="00F73FE6"/>
    <w:rsid w:val="00F74686"/>
    <w:rsid w:val="00F754D3"/>
    <w:rsid w:val="00F76206"/>
    <w:rsid w:val="00F7797D"/>
    <w:rsid w:val="00F83221"/>
    <w:rsid w:val="00F8365B"/>
    <w:rsid w:val="00F8466D"/>
    <w:rsid w:val="00F87C16"/>
    <w:rsid w:val="00F907ED"/>
    <w:rsid w:val="00F9497A"/>
    <w:rsid w:val="00F9512C"/>
    <w:rsid w:val="00F96511"/>
    <w:rsid w:val="00F9683A"/>
    <w:rsid w:val="00FA057A"/>
    <w:rsid w:val="00FA065E"/>
    <w:rsid w:val="00FA0A8F"/>
    <w:rsid w:val="00FA1091"/>
    <w:rsid w:val="00FA1292"/>
    <w:rsid w:val="00FA3330"/>
    <w:rsid w:val="00FA3E69"/>
    <w:rsid w:val="00FA44FB"/>
    <w:rsid w:val="00FB1C9E"/>
    <w:rsid w:val="00FB1DAB"/>
    <w:rsid w:val="00FB2662"/>
    <w:rsid w:val="00FB2F73"/>
    <w:rsid w:val="00FB2FBA"/>
    <w:rsid w:val="00FB3DE2"/>
    <w:rsid w:val="00FB407D"/>
    <w:rsid w:val="00FB4346"/>
    <w:rsid w:val="00FB5D6F"/>
    <w:rsid w:val="00FB784B"/>
    <w:rsid w:val="00FB7B13"/>
    <w:rsid w:val="00FC3118"/>
    <w:rsid w:val="00FC3420"/>
    <w:rsid w:val="00FC4B0C"/>
    <w:rsid w:val="00FC5E23"/>
    <w:rsid w:val="00FC7523"/>
    <w:rsid w:val="00FC77D0"/>
    <w:rsid w:val="00FD01D4"/>
    <w:rsid w:val="00FD42C3"/>
    <w:rsid w:val="00FD4502"/>
    <w:rsid w:val="00FD4B4A"/>
    <w:rsid w:val="00FD4D13"/>
    <w:rsid w:val="00FD503F"/>
    <w:rsid w:val="00FD532B"/>
    <w:rsid w:val="00FD536C"/>
    <w:rsid w:val="00FE0CEB"/>
    <w:rsid w:val="00FE200D"/>
    <w:rsid w:val="00FE26E6"/>
    <w:rsid w:val="00FE2C88"/>
    <w:rsid w:val="00FE3138"/>
    <w:rsid w:val="00FE3F4C"/>
    <w:rsid w:val="00FE4D33"/>
    <w:rsid w:val="00FE6685"/>
    <w:rsid w:val="00FE79AC"/>
    <w:rsid w:val="00FF1B25"/>
    <w:rsid w:val="00FF1F2A"/>
    <w:rsid w:val="00FF23C1"/>
    <w:rsid w:val="00FF299C"/>
    <w:rsid w:val="00FF31A4"/>
    <w:rsid w:val="00FF334D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37AB"/>
  <w15:chartTrackingRefBased/>
  <w15:docId w15:val="{DB0CCEB5-41DB-4F9D-9CC2-7C9D8CA9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8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269F"/>
    <w:pPr>
      <w:jc w:val="center"/>
    </w:pPr>
    <w:rPr>
      <w:rFonts w:eastAsia="Times New Roman"/>
      <w:b/>
      <w:bCs/>
      <w:sz w:val="28"/>
      <w:lang w:val="x-none" w:eastAsia="x-none"/>
    </w:rPr>
  </w:style>
  <w:style w:type="character" w:customStyle="1" w:styleId="TitleChar">
    <w:name w:val="Title Char"/>
    <w:link w:val="Title"/>
    <w:rsid w:val="006B269F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07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70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F070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070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F070E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CA015B"/>
    <w:pPr>
      <w:jc w:val="both"/>
    </w:pPr>
    <w:rPr>
      <w:rFonts w:eastAsia="Times New Roman"/>
      <w:lang w:val="x-none"/>
    </w:rPr>
  </w:style>
  <w:style w:type="character" w:customStyle="1" w:styleId="BodyTextChar">
    <w:name w:val="Body Text Char"/>
    <w:link w:val="BodyText"/>
    <w:semiHidden/>
    <w:rsid w:val="00CA015B"/>
    <w:rPr>
      <w:rFonts w:ascii="Arial" w:eastAsia="Times New Roman" w:hAnsi="Arial"/>
      <w:sz w:val="24"/>
      <w:szCs w:val="24"/>
      <w:lang w:eastAsia="en-US"/>
    </w:rPr>
  </w:style>
  <w:style w:type="character" w:styleId="Strong">
    <w:name w:val="Strong"/>
    <w:uiPriority w:val="22"/>
    <w:qFormat/>
    <w:rsid w:val="008176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4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F1C4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F2F00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D21BD"/>
    <w:pPr>
      <w:spacing w:after="200" w:line="276" w:lineRule="auto"/>
      <w:ind w:left="720"/>
      <w:contextualSpacing/>
    </w:pPr>
    <w:rPr>
      <w:rFonts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3F3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DB3F3B"/>
  </w:style>
  <w:style w:type="character" w:styleId="Hyperlink">
    <w:name w:val="Hyperlink"/>
    <w:uiPriority w:val="99"/>
    <w:semiHidden/>
    <w:unhideWhenUsed/>
    <w:rsid w:val="00DB3F3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2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E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7E6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E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7E65"/>
    <w:rPr>
      <w:rFonts w:ascii="Arial" w:hAnsi="Arial"/>
      <w:b/>
      <w:bCs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24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itleChar">
    <w:name w:val="Subtitle Char"/>
    <w:link w:val="Subtitle"/>
    <w:uiPriority w:val="11"/>
    <w:rsid w:val="00C4624D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Default">
    <w:name w:val="Default"/>
    <w:rsid w:val="000A768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A034FC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6467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55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02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306A-AAD2-4311-A235-E98E1CA1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http://www.incredible-edible-todmorden.co.uk/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Richard Parrey</cp:lastModifiedBy>
  <cp:revision>4</cp:revision>
  <cp:lastPrinted>2020-12-13T17:20:00Z</cp:lastPrinted>
  <dcterms:created xsi:type="dcterms:W3CDTF">2021-01-08T12:00:00Z</dcterms:created>
  <dcterms:modified xsi:type="dcterms:W3CDTF">2021-01-08T12:06:00Z</dcterms:modified>
</cp:coreProperties>
</file>